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68450" w14:textId="4EB9AFF0" w:rsidR="00FB10E9" w:rsidRDefault="00FB10E9" w:rsidP="00FB10E9">
      <w:pPr>
        <w:spacing w:after="0"/>
        <w:rPr>
          <w:rFonts w:ascii="Arial" w:eastAsia="Calibri" w:hAnsi="Arial" w:cs="Arial"/>
          <w:sz w:val="22"/>
          <w:szCs w:val="22"/>
          <w:lang w:eastAsia="zh-CN"/>
        </w:rPr>
      </w:pPr>
      <w:r>
        <w:rPr>
          <w:rFonts w:ascii="Arial" w:eastAsia="Calibri" w:hAnsi="Arial" w:cs="Arial"/>
          <w:sz w:val="24"/>
          <w:szCs w:val="24"/>
          <w:lang w:val="en-US" w:eastAsia="zh-CN"/>
        </w:rPr>
        <w:t>3GPP TSG-RAN WG3 #11</w:t>
      </w:r>
      <w:r>
        <w:rPr>
          <w:rFonts w:ascii="Arial" w:eastAsiaTheme="minorEastAsia" w:hAnsi="Arial" w:cs="Arial"/>
          <w:sz w:val="24"/>
          <w:szCs w:val="24"/>
          <w:lang w:val="en-US" w:eastAsia="zh-CN"/>
        </w:rPr>
        <w:t>2</w:t>
      </w:r>
      <w:r>
        <w:rPr>
          <w:rFonts w:ascii="Arial" w:eastAsia="Calibri" w:hAnsi="Arial" w:cs="Arial"/>
          <w:sz w:val="24"/>
          <w:szCs w:val="24"/>
          <w:lang w:val="en-US" w:eastAsia="zh-CN"/>
        </w:rPr>
        <w:t>-e</w:t>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Theme="minorEastAsia" w:hAnsi="Arial" w:cs="Arial"/>
          <w:sz w:val="24"/>
          <w:szCs w:val="24"/>
          <w:lang w:val="en-US" w:eastAsia="zh-CN"/>
        </w:rPr>
        <w:t xml:space="preserve">                                                </w:t>
      </w:r>
      <w:r>
        <w:rPr>
          <w:rFonts w:ascii="Arial" w:eastAsia="Calibri" w:hAnsi="Arial" w:cs="Arial"/>
          <w:iCs/>
          <w:sz w:val="24"/>
          <w:szCs w:val="24"/>
          <w:lang w:val="en-US" w:eastAsia="zh-CN"/>
        </w:rPr>
        <w:t>R3-21</w:t>
      </w:r>
      <w:r w:rsidR="00822EB4" w:rsidRPr="00822EB4">
        <w:rPr>
          <w:rFonts w:ascii="Arial" w:eastAsia="Calibri" w:hAnsi="Arial" w:cs="Arial" w:hint="eastAsia"/>
          <w:iCs/>
          <w:sz w:val="24"/>
          <w:szCs w:val="24"/>
          <w:lang w:val="en-US" w:eastAsia="zh-CN"/>
        </w:rPr>
        <w:t>2498</w:t>
      </w:r>
    </w:p>
    <w:p w14:paraId="545EAA62" w14:textId="77777777" w:rsidR="00FB10E9" w:rsidRDefault="00FB10E9" w:rsidP="00FB10E9">
      <w:pPr>
        <w:overflowPunct w:val="0"/>
        <w:autoSpaceDE w:val="0"/>
        <w:spacing w:after="0"/>
        <w:jc w:val="both"/>
        <w:textAlignment w:val="baseline"/>
        <w:rPr>
          <w:rFonts w:ascii="Arial" w:eastAsia="Batang" w:hAnsi="Arial" w:cs="Arial"/>
          <w:color w:val="000000"/>
          <w:sz w:val="24"/>
          <w:szCs w:val="24"/>
          <w:lang w:val="en-US" w:eastAsia="zh-CN"/>
        </w:rPr>
      </w:pPr>
      <w:r>
        <w:rPr>
          <w:rFonts w:ascii="Arial" w:eastAsiaTheme="minorEastAsia" w:hAnsi="Arial" w:cs="Arial"/>
          <w:color w:val="000000"/>
          <w:sz w:val="24"/>
          <w:szCs w:val="24"/>
          <w:lang w:val="en-US" w:eastAsia="zh-CN"/>
        </w:rPr>
        <w:t>17</w:t>
      </w:r>
      <w:r>
        <w:rPr>
          <w:rFonts w:ascii="Arial" w:eastAsia="Batang" w:hAnsi="Arial" w:cs="Arial"/>
          <w:color w:val="000000"/>
          <w:sz w:val="24"/>
          <w:szCs w:val="24"/>
          <w:lang w:val="en-US" w:eastAsia="zh-CN"/>
        </w:rPr>
        <w:t xml:space="preserve"> </w:t>
      </w:r>
      <w:r>
        <w:rPr>
          <w:rFonts w:ascii="Arial" w:eastAsiaTheme="minorEastAsia" w:hAnsi="Arial" w:cs="Arial"/>
          <w:color w:val="000000"/>
          <w:sz w:val="24"/>
          <w:szCs w:val="24"/>
          <w:lang w:val="en-US" w:eastAsia="zh-CN"/>
        </w:rPr>
        <w:t>May</w:t>
      </w:r>
      <w:r>
        <w:rPr>
          <w:rFonts w:ascii="Arial" w:eastAsia="Batang" w:hAnsi="Arial" w:cs="Arial"/>
          <w:color w:val="000000"/>
          <w:sz w:val="24"/>
          <w:szCs w:val="24"/>
          <w:lang w:val="en-US" w:eastAsia="zh-CN"/>
        </w:rPr>
        <w:t xml:space="preserve"> – </w:t>
      </w:r>
      <w:r>
        <w:rPr>
          <w:rFonts w:ascii="Arial" w:eastAsiaTheme="minorEastAsia" w:hAnsi="Arial" w:cs="Arial"/>
          <w:color w:val="000000"/>
          <w:sz w:val="24"/>
          <w:szCs w:val="24"/>
          <w:lang w:val="en-US" w:eastAsia="zh-CN"/>
        </w:rPr>
        <w:t>28</w:t>
      </w:r>
      <w:r>
        <w:rPr>
          <w:rFonts w:ascii="Arial" w:eastAsia="Batang" w:hAnsi="Arial" w:cs="Arial"/>
          <w:color w:val="000000"/>
          <w:sz w:val="24"/>
          <w:szCs w:val="24"/>
          <w:lang w:val="en-US" w:eastAsia="zh-CN"/>
        </w:rPr>
        <w:t xml:space="preserve"> </w:t>
      </w:r>
      <w:r>
        <w:rPr>
          <w:rFonts w:ascii="Arial" w:eastAsiaTheme="minorEastAsia" w:hAnsi="Arial" w:cs="Arial"/>
          <w:color w:val="000000"/>
          <w:sz w:val="24"/>
          <w:szCs w:val="24"/>
          <w:lang w:val="en-US" w:eastAsia="zh-CN"/>
        </w:rPr>
        <w:t>May</w:t>
      </w:r>
      <w:r>
        <w:rPr>
          <w:rFonts w:ascii="Arial" w:eastAsia="Batang" w:hAnsi="Arial" w:cs="Arial"/>
          <w:color w:val="000000"/>
          <w:sz w:val="24"/>
          <w:szCs w:val="24"/>
          <w:lang w:val="en-US" w:eastAsia="zh-CN"/>
        </w:rPr>
        <w:t xml:space="preserve"> 2021</w:t>
      </w:r>
    </w:p>
    <w:p w14:paraId="4EBB49B7" w14:textId="77777777" w:rsidR="004660A0" w:rsidRPr="004660A0" w:rsidRDefault="00FB10E9" w:rsidP="00FB10E9">
      <w:pPr>
        <w:widowControl w:val="0"/>
        <w:tabs>
          <w:tab w:val="left" w:pos="1701"/>
          <w:tab w:val="right" w:pos="9923"/>
        </w:tabs>
        <w:spacing w:before="120" w:after="0"/>
        <w:rPr>
          <w:rFonts w:ascii="Arial" w:eastAsia="MS Mincho" w:hAnsi="Arial"/>
          <w:b/>
          <w:sz w:val="24"/>
          <w:szCs w:val="24"/>
          <w:lang w:eastAsia="en-GB"/>
        </w:rPr>
      </w:pPr>
      <w:r>
        <w:rPr>
          <w:rFonts w:ascii="Arial" w:eastAsia="Batang" w:hAnsi="Arial" w:cs="Arial"/>
          <w:color w:val="000000"/>
          <w:sz w:val="24"/>
          <w:szCs w:val="24"/>
          <w:lang w:val="en-US" w:eastAsia="zh-CN"/>
        </w:rPr>
        <w:t>Online</w:t>
      </w:r>
    </w:p>
    <w:p w14:paraId="0207E2B4" w14:textId="77777777" w:rsidR="00CD4C7B" w:rsidRPr="003366F8" w:rsidRDefault="00CD4C7B" w:rsidP="00CD4C7B">
      <w:pPr>
        <w:pStyle w:val="a3"/>
        <w:rPr>
          <w:bCs/>
          <w:noProof w:val="0"/>
          <w:sz w:val="24"/>
        </w:rPr>
      </w:pPr>
    </w:p>
    <w:p w14:paraId="0390B21E" w14:textId="77777777"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FB10E9">
        <w:rPr>
          <w:rFonts w:eastAsia="宋体" w:cs="Arial" w:hint="eastAsia"/>
          <w:b/>
          <w:bCs/>
          <w:sz w:val="24"/>
          <w:lang w:eastAsia="zh-CN"/>
        </w:rPr>
        <w:t>15.</w:t>
      </w:r>
      <w:r w:rsidR="00090D4B">
        <w:rPr>
          <w:rFonts w:eastAsia="宋体" w:cs="Arial" w:hint="eastAsia"/>
          <w:b/>
          <w:bCs/>
          <w:sz w:val="24"/>
          <w:lang w:eastAsia="zh-CN"/>
        </w:rPr>
        <w:t>2.1.2</w:t>
      </w:r>
    </w:p>
    <w:p w14:paraId="610DC825"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68C41A75" w14:textId="77777777"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090D4B">
        <w:rPr>
          <w:rFonts w:ascii="Arial" w:hAnsi="Arial" w:cs="Arial" w:hint="eastAsia"/>
          <w:b/>
          <w:bCs/>
          <w:sz w:val="24"/>
          <w:lang w:eastAsia="zh-CN"/>
        </w:rPr>
        <w:t xml:space="preserve">Per-slice </w:t>
      </w:r>
      <w:proofErr w:type="spellStart"/>
      <w:r w:rsidR="00090D4B">
        <w:rPr>
          <w:rFonts w:ascii="Arial" w:hAnsi="Arial" w:cs="Arial" w:hint="eastAsia"/>
          <w:b/>
          <w:bCs/>
          <w:sz w:val="24"/>
          <w:lang w:eastAsia="zh-CN"/>
        </w:rPr>
        <w:t>QoE</w:t>
      </w:r>
      <w:proofErr w:type="spellEnd"/>
      <w:r w:rsidR="00090D4B">
        <w:rPr>
          <w:rFonts w:ascii="Arial" w:hAnsi="Arial" w:cs="Arial" w:hint="eastAsia"/>
          <w:b/>
          <w:bCs/>
          <w:sz w:val="24"/>
          <w:lang w:eastAsia="zh-CN"/>
        </w:rPr>
        <w:t xml:space="preserve"> measurement</w:t>
      </w:r>
    </w:p>
    <w:p w14:paraId="4637E20E" w14:textId="77777777"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14:paraId="68E80DF9" w14:textId="77777777" w:rsidR="00CD4C7B" w:rsidRPr="006E13D1" w:rsidRDefault="00CD4C7B" w:rsidP="00CD4C7B">
      <w:pPr>
        <w:pStyle w:val="1"/>
      </w:pPr>
      <w:r w:rsidRPr="006E13D1">
        <w:t>1</w:t>
      </w:r>
      <w:r w:rsidRPr="006E13D1">
        <w:tab/>
      </w:r>
      <w:r w:rsidR="0056573F">
        <w:t>Introduction</w:t>
      </w:r>
    </w:p>
    <w:p w14:paraId="296CEFF6" w14:textId="77777777" w:rsidR="00C47E77" w:rsidRDefault="00C47E77" w:rsidP="00C47E77">
      <w:pPr>
        <w:rPr>
          <w:lang w:eastAsia="zh-CN"/>
        </w:rPr>
      </w:pPr>
      <w:r>
        <w:rPr>
          <w:rFonts w:hint="eastAsia"/>
          <w:lang w:eastAsia="zh-CN"/>
        </w:rPr>
        <w:t xml:space="preserve">NR </w:t>
      </w:r>
      <w:proofErr w:type="spellStart"/>
      <w:r>
        <w:rPr>
          <w:rFonts w:hint="eastAsia"/>
          <w:lang w:eastAsia="zh-CN"/>
        </w:rPr>
        <w:t>QoE</w:t>
      </w:r>
      <w:proofErr w:type="spellEnd"/>
      <w:r>
        <w:rPr>
          <w:rFonts w:hint="eastAsia"/>
          <w:lang w:eastAsia="zh-CN"/>
        </w:rPr>
        <w:t xml:space="preserve"> SI has been concluded last meeting, and the WI has begun after RAN#91-e. According to the WID approved in RAN#91-e, the objectives that are led by RAN3 has been given as follows,</w:t>
      </w:r>
    </w:p>
    <w:p w14:paraId="533E766D" w14:textId="77777777" w:rsidR="00C47E77" w:rsidRPr="00CA509C" w:rsidRDefault="00C47E77" w:rsidP="00560653">
      <w:pPr>
        <w:numPr>
          <w:ilvl w:val="0"/>
          <w:numId w:val="32"/>
        </w:numPr>
        <w:overflowPunct w:val="0"/>
        <w:autoSpaceDE w:val="0"/>
        <w:autoSpaceDN w:val="0"/>
        <w:adjustRightInd w:val="0"/>
        <w:spacing w:beforeLines="50" w:before="156" w:after="0"/>
        <w:ind w:hangingChars="210"/>
        <w:jc w:val="both"/>
        <w:textAlignment w:val="baseline"/>
        <w:rPr>
          <w:bCs/>
          <w:i/>
          <w:lang w:val="en-US" w:eastAsia="zh-CN"/>
        </w:rPr>
      </w:pPr>
      <w:r w:rsidRPr="00CA509C">
        <w:rPr>
          <w:bCs/>
          <w:i/>
          <w:lang w:val="en-US" w:eastAsia="zh-CN"/>
        </w:rPr>
        <w:t xml:space="preserve">Specify </w:t>
      </w:r>
      <w:r w:rsidRPr="00CA509C">
        <w:rPr>
          <w:rFonts w:hint="eastAsia"/>
          <w:bCs/>
          <w:i/>
          <w:lang w:val="en-US" w:eastAsia="zh-CN"/>
        </w:rPr>
        <w:t>the</w:t>
      </w:r>
      <w:r w:rsidRPr="00CA509C">
        <w:rPr>
          <w:bCs/>
          <w:i/>
          <w:lang w:val="en-US" w:eastAsia="zh-CN"/>
        </w:rPr>
        <w:t xml:space="preserve"> support for </w:t>
      </w:r>
      <w:proofErr w:type="spellStart"/>
      <w:r w:rsidRPr="00CA509C">
        <w:rPr>
          <w:bCs/>
          <w:i/>
          <w:lang w:val="en-US" w:eastAsia="zh-CN"/>
        </w:rPr>
        <w:t>QoE</w:t>
      </w:r>
      <w:proofErr w:type="spellEnd"/>
      <w:r w:rsidRPr="00CA509C">
        <w:rPr>
          <w:bCs/>
          <w:i/>
          <w:lang w:val="en-US" w:eastAsia="zh-CN"/>
        </w:rPr>
        <w:t xml:space="preserve"> measurement collection and reporting continuity </w:t>
      </w:r>
      <w:r w:rsidRPr="00CA509C">
        <w:rPr>
          <w:rFonts w:hint="eastAsia"/>
          <w:bCs/>
          <w:i/>
          <w:lang w:val="en-US" w:eastAsia="zh-CN"/>
        </w:rPr>
        <w:t>in</w:t>
      </w:r>
      <w:r w:rsidRPr="00CA509C">
        <w:rPr>
          <w:bCs/>
          <w:i/>
          <w:lang w:val="en-US" w:eastAsia="zh-CN"/>
        </w:rPr>
        <w:t xml:space="preserve"> </w:t>
      </w:r>
      <w:r w:rsidRPr="00CA509C">
        <w:rPr>
          <w:i/>
          <w:szCs w:val="18"/>
          <w:lang w:eastAsia="en-GB"/>
        </w:rPr>
        <w:t>intra-system intra-RAT</w:t>
      </w:r>
      <w:r w:rsidRPr="00CA509C">
        <w:rPr>
          <w:bCs/>
          <w:i/>
          <w:lang w:val="en-US" w:eastAsia="zh-CN"/>
        </w:rPr>
        <w:t xml:space="preserve"> mobility</w:t>
      </w:r>
      <w:r w:rsidRPr="00CA509C">
        <w:rPr>
          <w:rFonts w:hint="eastAsia"/>
          <w:bCs/>
          <w:i/>
          <w:lang w:val="en-US" w:eastAsia="zh-CN"/>
        </w:rPr>
        <w:t xml:space="preserve"> scenario</w:t>
      </w:r>
      <w:r w:rsidRPr="00CA509C">
        <w:rPr>
          <w:bCs/>
          <w:i/>
          <w:lang w:val="en-US" w:eastAsia="zh-CN"/>
        </w:rPr>
        <w:t xml:space="preserve"> for signaling based </w:t>
      </w:r>
      <w:proofErr w:type="spellStart"/>
      <w:r w:rsidRPr="00CA509C">
        <w:rPr>
          <w:bCs/>
          <w:i/>
          <w:lang w:val="en-US" w:eastAsia="zh-CN"/>
        </w:rPr>
        <w:t>QoE</w:t>
      </w:r>
      <w:proofErr w:type="spellEnd"/>
      <w:r w:rsidRPr="00CA509C">
        <w:rPr>
          <w:rFonts w:hint="eastAsia"/>
          <w:bCs/>
          <w:i/>
          <w:lang w:val="en-US" w:eastAsia="zh-CN"/>
        </w:rPr>
        <w:t>.</w:t>
      </w:r>
      <w:r w:rsidRPr="00CA509C">
        <w:rPr>
          <w:bCs/>
          <w:i/>
          <w:lang w:val="en-US" w:eastAsia="zh-CN"/>
        </w:rPr>
        <w:t xml:space="preserve"> </w:t>
      </w:r>
      <w:r w:rsidRPr="00CA509C">
        <w:rPr>
          <w:bCs/>
          <w:i/>
          <w:lang w:eastAsia="zh-CN"/>
        </w:rPr>
        <w:t xml:space="preserve">Mobility </w:t>
      </w:r>
      <w:r w:rsidRPr="00CA509C">
        <w:rPr>
          <w:rFonts w:hint="eastAsia"/>
          <w:i/>
          <w:lang w:val="en-US" w:eastAsia="zh-CN"/>
        </w:rPr>
        <w:t>support</w:t>
      </w:r>
      <w:r w:rsidRPr="00CA509C">
        <w:rPr>
          <w:i/>
          <w:lang w:eastAsia="zh-CN"/>
        </w:rPr>
        <w:t xml:space="preserve"> for </w:t>
      </w:r>
      <w:r w:rsidRPr="00CA509C">
        <w:rPr>
          <w:bCs/>
          <w:i/>
          <w:lang w:eastAsia="zh-CN"/>
        </w:rPr>
        <w:t>management based</w:t>
      </w:r>
      <w:r w:rsidRPr="00CA509C">
        <w:rPr>
          <w:rFonts w:hint="eastAsia"/>
          <w:bCs/>
          <w:i/>
          <w:lang w:eastAsia="zh-CN"/>
        </w:rPr>
        <w:t xml:space="preserve"> </w:t>
      </w:r>
      <w:proofErr w:type="spellStart"/>
      <w:r w:rsidRPr="00CA509C">
        <w:rPr>
          <w:rFonts w:hint="eastAsia"/>
          <w:bCs/>
          <w:i/>
          <w:lang w:eastAsia="zh-CN"/>
        </w:rPr>
        <w:t>QoE</w:t>
      </w:r>
      <w:proofErr w:type="spellEnd"/>
      <w:r w:rsidRPr="00CA509C">
        <w:rPr>
          <w:rFonts w:hint="eastAsia"/>
          <w:bCs/>
          <w:i/>
          <w:lang w:eastAsia="zh-CN"/>
        </w:rPr>
        <w:t xml:space="preserve"> measuremen</w:t>
      </w:r>
      <w:r w:rsidRPr="00CA509C">
        <w:rPr>
          <w:bCs/>
          <w:i/>
          <w:lang w:eastAsia="zh-CN"/>
        </w:rPr>
        <w:t xml:space="preserve">ts is pending input from SA5. </w:t>
      </w:r>
      <w:r w:rsidRPr="00CA509C">
        <w:rPr>
          <w:bCs/>
          <w:i/>
          <w:lang w:val="en-US" w:eastAsia="zh-CN"/>
        </w:rPr>
        <w:t>[RAN3</w:t>
      </w:r>
      <w:r w:rsidRPr="00CA509C">
        <w:rPr>
          <w:rFonts w:hint="eastAsia"/>
          <w:bCs/>
          <w:i/>
          <w:lang w:val="en-US" w:eastAsia="zh-CN"/>
        </w:rPr>
        <w:t>,</w:t>
      </w:r>
      <w:r w:rsidRPr="00CA509C">
        <w:rPr>
          <w:bCs/>
          <w:i/>
          <w:lang w:val="en-US" w:eastAsia="zh-CN"/>
        </w:rPr>
        <w:t xml:space="preserve"> RAN2]</w:t>
      </w:r>
    </w:p>
    <w:p w14:paraId="1E520712" w14:textId="77777777" w:rsidR="00C47E77" w:rsidRPr="00CA509C" w:rsidRDefault="00C47E77" w:rsidP="00C47E77">
      <w:pPr>
        <w:numPr>
          <w:ilvl w:val="0"/>
          <w:numId w:val="33"/>
        </w:numPr>
        <w:overflowPunct w:val="0"/>
        <w:autoSpaceDE w:val="0"/>
        <w:autoSpaceDN w:val="0"/>
        <w:adjustRightInd w:val="0"/>
        <w:spacing w:after="0"/>
        <w:ind w:left="426" w:hanging="426"/>
        <w:textAlignment w:val="baseline"/>
        <w:rPr>
          <w:bCs/>
          <w:i/>
          <w:lang w:eastAsia="en-GB"/>
        </w:rPr>
      </w:pPr>
      <w:r w:rsidRPr="00CA509C">
        <w:rPr>
          <w:bCs/>
          <w:i/>
          <w:lang w:eastAsia="zh-CN"/>
        </w:rPr>
        <w:t xml:space="preserve">To support RAN visible </w:t>
      </w:r>
      <w:proofErr w:type="spellStart"/>
      <w:r w:rsidRPr="00CA509C">
        <w:rPr>
          <w:bCs/>
          <w:i/>
          <w:lang w:eastAsia="zh-CN"/>
        </w:rPr>
        <w:t>QoE</w:t>
      </w:r>
      <w:proofErr w:type="spellEnd"/>
      <w:r w:rsidRPr="00CA509C">
        <w:rPr>
          <w:bCs/>
          <w:i/>
          <w:lang w:eastAsia="zh-CN"/>
        </w:rPr>
        <w:t>, evaluate and s</w:t>
      </w:r>
      <w:r w:rsidRPr="00CA509C">
        <w:rPr>
          <w:rFonts w:hint="eastAsia"/>
          <w:bCs/>
          <w:i/>
          <w:lang w:eastAsia="zh-CN"/>
        </w:rPr>
        <w:t xml:space="preserve">pecify </w:t>
      </w:r>
      <w:r w:rsidRPr="00CA509C">
        <w:rPr>
          <w:bCs/>
          <w:i/>
          <w:lang w:eastAsia="zh-CN"/>
        </w:rPr>
        <w:t>an initial relevant set of RAN</w:t>
      </w:r>
      <w:r w:rsidRPr="00CA509C">
        <w:rPr>
          <w:rFonts w:hint="eastAsia"/>
          <w:bCs/>
          <w:i/>
          <w:lang w:eastAsia="zh-CN"/>
        </w:rPr>
        <w:t xml:space="preserve">-visible </w:t>
      </w:r>
      <w:proofErr w:type="spellStart"/>
      <w:r w:rsidRPr="00CA509C">
        <w:rPr>
          <w:rFonts w:hint="eastAsia"/>
          <w:bCs/>
          <w:i/>
          <w:lang w:eastAsia="zh-CN"/>
        </w:rPr>
        <w:t>QoE</w:t>
      </w:r>
      <w:proofErr w:type="spellEnd"/>
      <w:r w:rsidRPr="00CA509C">
        <w:rPr>
          <w:rFonts w:hint="eastAsia"/>
          <w:bCs/>
          <w:i/>
          <w:lang w:eastAsia="zh-CN"/>
        </w:rPr>
        <w:t xml:space="preserve"> parameter</w:t>
      </w:r>
      <w:r w:rsidRPr="00CA509C">
        <w:rPr>
          <w:bCs/>
          <w:i/>
          <w:lang w:eastAsia="zh-CN"/>
        </w:rPr>
        <w:t>s, then specify c</w:t>
      </w:r>
      <w:r w:rsidRPr="00CA509C">
        <w:rPr>
          <w:bCs/>
          <w:i/>
          <w:lang w:eastAsia="en-GB"/>
        </w:rPr>
        <w:t>onfiguration</w:t>
      </w:r>
      <w:r w:rsidRPr="00CA509C">
        <w:rPr>
          <w:rFonts w:hint="eastAsia"/>
          <w:bCs/>
          <w:i/>
          <w:lang w:eastAsia="zh-CN"/>
        </w:rPr>
        <w:t xml:space="preserve"> and</w:t>
      </w:r>
      <w:r w:rsidRPr="00CA509C">
        <w:rPr>
          <w:bCs/>
          <w:i/>
          <w:lang w:eastAsia="en-GB"/>
        </w:rPr>
        <w:t xml:space="preserve"> reporting</w:t>
      </w:r>
      <w:r w:rsidRPr="00CA509C">
        <w:rPr>
          <w:bCs/>
          <w:i/>
          <w:lang w:eastAsia="zh-CN"/>
        </w:rPr>
        <w:t>.</w:t>
      </w:r>
      <w:r w:rsidRPr="00CA509C">
        <w:rPr>
          <w:bCs/>
          <w:i/>
          <w:lang w:val="en-US" w:eastAsia="zh-CN"/>
        </w:rPr>
        <w:t xml:space="preserve"> [</w:t>
      </w:r>
      <w:r w:rsidRPr="00CA509C">
        <w:rPr>
          <w:rFonts w:hint="eastAsia"/>
          <w:bCs/>
          <w:i/>
          <w:lang w:val="en-US" w:eastAsia="zh-CN"/>
        </w:rPr>
        <w:t xml:space="preserve">RAN3, </w:t>
      </w:r>
      <w:r w:rsidRPr="00CA509C">
        <w:rPr>
          <w:bCs/>
          <w:i/>
          <w:lang w:val="en-US" w:eastAsia="zh-CN"/>
        </w:rPr>
        <w:t>RAN2]</w:t>
      </w:r>
    </w:p>
    <w:p w14:paraId="4BE5FE5A" w14:textId="77777777" w:rsidR="00C47E77" w:rsidRPr="00CA509C" w:rsidRDefault="00C47E77" w:rsidP="00560653">
      <w:pPr>
        <w:numPr>
          <w:ilvl w:val="0"/>
          <w:numId w:val="32"/>
        </w:numPr>
        <w:overflowPunct w:val="0"/>
        <w:autoSpaceDE w:val="0"/>
        <w:autoSpaceDN w:val="0"/>
        <w:adjustRightInd w:val="0"/>
        <w:spacing w:beforeLines="50" w:before="156" w:after="0"/>
        <w:ind w:hangingChars="210"/>
        <w:jc w:val="both"/>
        <w:textAlignment w:val="baseline"/>
        <w:rPr>
          <w:bCs/>
          <w:i/>
          <w:lang w:eastAsia="en-GB"/>
        </w:rPr>
      </w:pPr>
      <w:r w:rsidRPr="00CA509C">
        <w:rPr>
          <w:bCs/>
          <w:i/>
          <w:lang w:val="en-US" w:eastAsia="zh-CN"/>
        </w:rPr>
        <w:t xml:space="preserve">Specify </w:t>
      </w:r>
      <w:r w:rsidRPr="00CA509C">
        <w:rPr>
          <w:rFonts w:hint="eastAsia"/>
          <w:bCs/>
          <w:i/>
          <w:lang w:val="en-US" w:eastAsia="zh-CN"/>
        </w:rPr>
        <w:t>the</w:t>
      </w:r>
      <w:r w:rsidRPr="00CA509C">
        <w:rPr>
          <w:bCs/>
          <w:i/>
          <w:lang w:val="en-US" w:eastAsia="zh-CN"/>
        </w:rPr>
        <w:t xml:space="preserve"> support for </w:t>
      </w:r>
      <w:r w:rsidRPr="00CA509C">
        <w:rPr>
          <w:rFonts w:hint="eastAsia"/>
          <w:bCs/>
          <w:i/>
          <w:lang w:val="en-US" w:eastAsia="zh-CN"/>
        </w:rPr>
        <w:t>p</w:t>
      </w:r>
      <w:r w:rsidRPr="00CA509C">
        <w:rPr>
          <w:bCs/>
          <w:i/>
          <w:lang w:val="en-US" w:eastAsia="zh-CN"/>
        </w:rPr>
        <w:t xml:space="preserve">er-slice </w:t>
      </w:r>
      <w:proofErr w:type="spellStart"/>
      <w:r w:rsidRPr="00CA509C">
        <w:rPr>
          <w:bCs/>
          <w:i/>
          <w:lang w:val="en-US" w:eastAsia="zh-CN"/>
        </w:rPr>
        <w:t>QoE</w:t>
      </w:r>
      <w:proofErr w:type="spellEnd"/>
      <w:r w:rsidRPr="00CA509C">
        <w:rPr>
          <w:bCs/>
          <w:i/>
          <w:lang w:val="en-US" w:eastAsia="zh-CN"/>
        </w:rPr>
        <w:t xml:space="preserve"> measurement</w:t>
      </w:r>
      <w:r w:rsidRPr="00CA509C">
        <w:rPr>
          <w:rFonts w:hint="eastAsia"/>
          <w:bCs/>
          <w:i/>
          <w:lang w:val="en-US" w:eastAsia="zh-CN"/>
        </w:rPr>
        <w:t xml:space="preserve">. </w:t>
      </w:r>
      <w:r w:rsidRPr="00CA509C">
        <w:rPr>
          <w:bCs/>
          <w:i/>
          <w:lang w:val="en-US" w:eastAsia="zh-CN"/>
        </w:rPr>
        <w:t>[</w:t>
      </w:r>
      <w:r w:rsidRPr="00CA509C">
        <w:rPr>
          <w:rFonts w:hint="eastAsia"/>
          <w:bCs/>
          <w:i/>
          <w:lang w:val="en-US" w:eastAsia="zh-CN"/>
        </w:rPr>
        <w:t xml:space="preserve">RAN3, </w:t>
      </w:r>
      <w:r w:rsidRPr="00CA509C">
        <w:rPr>
          <w:bCs/>
          <w:i/>
          <w:lang w:val="en-US" w:eastAsia="zh-CN"/>
        </w:rPr>
        <w:t>RAN2]</w:t>
      </w:r>
      <w:bookmarkStart w:id="0" w:name="_Hlk67518295"/>
    </w:p>
    <w:p w14:paraId="515BA11B" w14:textId="77777777" w:rsidR="00C47E77" w:rsidRPr="00494D12" w:rsidRDefault="00C47E77" w:rsidP="00560653">
      <w:pPr>
        <w:numPr>
          <w:ilvl w:val="0"/>
          <w:numId w:val="32"/>
        </w:numPr>
        <w:overflowPunct w:val="0"/>
        <w:autoSpaceDE w:val="0"/>
        <w:autoSpaceDN w:val="0"/>
        <w:adjustRightInd w:val="0"/>
        <w:spacing w:beforeLines="50" w:before="156" w:after="0"/>
        <w:ind w:hangingChars="210"/>
        <w:jc w:val="both"/>
        <w:textAlignment w:val="baseline"/>
        <w:rPr>
          <w:bCs/>
          <w:lang w:eastAsia="en-GB"/>
        </w:rPr>
      </w:pPr>
      <w:r w:rsidRPr="00CA509C">
        <w:rPr>
          <w:bCs/>
          <w:i/>
          <w:lang w:val="en-US" w:eastAsia="zh-CN"/>
        </w:rPr>
        <w:t>Specify the necessary mechanism to support alignment of radio-related measurement (</w:t>
      </w:r>
      <w:proofErr w:type="gramStart"/>
      <w:r w:rsidRPr="00CA509C">
        <w:rPr>
          <w:bCs/>
          <w:i/>
          <w:lang w:val="en-US" w:eastAsia="zh-CN"/>
        </w:rPr>
        <w:t>i.e.</w:t>
      </w:r>
      <w:proofErr w:type="gramEnd"/>
      <w:r w:rsidRPr="00CA509C">
        <w:rPr>
          <w:bCs/>
          <w:i/>
          <w:lang w:val="en-US" w:eastAsia="zh-CN"/>
        </w:rPr>
        <w:t xml:space="preserve"> MDT) and </w:t>
      </w:r>
      <w:proofErr w:type="spellStart"/>
      <w:r w:rsidRPr="00CA509C">
        <w:rPr>
          <w:bCs/>
          <w:i/>
          <w:lang w:val="en-US" w:eastAsia="zh-CN"/>
        </w:rPr>
        <w:t>QoE</w:t>
      </w:r>
      <w:proofErr w:type="spellEnd"/>
      <w:r w:rsidRPr="00CA509C">
        <w:rPr>
          <w:bCs/>
          <w:i/>
          <w:lang w:val="en-US" w:eastAsia="zh-CN"/>
        </w:rPr>
        <w:t xml:space="preserve"> measurement. [RAN3, RAN2]</w:t>
      </w:r>
      <w:bookmarkEnd w:id="0"/>
    </w:p>
    <w:p w14:paraId="43405D8D" w14:textId="77777777" w:rsidR="002C297C" w:rsidRPr="002C297C" w:rsidRDefault="00C47E77" w:rsidP="00C47E77">
      <w:pPr>
        <w:rPr>
          <w:lang w:eastAsia="zh-CN"/>
        </w:rPr>
      </w:pPr>
      <w:r>
        <w:rPr>
          <w:rFonts w:hint="eastAsia"/>
          <w:lang w:eastAsia="zh-CN"/>
        </w:rPr>
        <w:t xml:space="preserve">This contribution discusses </w:t>
      </w:r>
      <w:r w:rsidR="00090D4B">
        <w:rPr>
          <w:rFonts w:hint="eastAsia"/>
          <w:lang w:eastAsia="zh-CN"/>
        </w:rPr>
        <w:t>per-slice</w:t>
      </w:r>
      <w:r>
        <w:rPr>
          <w:rFonts w:hint="eastAsia"/>
          <w:lang w:eastAsia="zh-CN"/>
        </w:rPr>
        <w:t xml:space="preserve"> </w:t>
      </w:r>
      <w:proofErr w:type="spellStart"/>
      <w:r>
        <w:rPr>
          <w:rFonts w:hint="eastAsia"/>
          <w:lang w:eastAsia="zh-CN"/>
        </w:rPr>
        <w:t>QoE</w:t>
      </w:r>
      <w:proofErr w:type="spellEnd"/>
      <w:r>
        <w:rPr>
          <w:rFonts w:hint="eastAsia"/>
          <w:lang w:eastAsia="zh-CN"/>
        </w:rPr>
        <w:t xml:space="preserve"> measurement.</w:t>
      </w:r>
    </w:p>
    <w:p w14:paraId="1751D4C6" w14:textId="77777777" w:rsidR="00E83B14" w:rsidRDefault="00B03536" w:rsidP="00E83B14">
      <w:pPr>
        <w:pStyle w:val="1"/>
        <w:rPr>
          <w:lang w:eastAsia="zh-CN"/>
        </w:rPr>
      </w:pPr>
      <w:r>
        <w:rPr>
          <w:rFonts w:hint="eastAsia"/>
          <w:lang w:eastAsia="zh-CN"/>
        </w:rPr>
        <w:t>2</w:t>
      </w:r>
      <w:r w:rsidR="00CD4C7B" w:rsidRPr="006E13D1">
        <w:tab/>
      </w:r>
      <w:r w:rsidR="001F5C44">
        <w:t>Discussion</w:t>
      </w:r>
    </w:p>
    <w:p w14:paraId="395C6EA5" w14:textId="77777777" w:rsidR="00EC0F8F" w:rsidRDefault="00EC0F8F" w:rsidP="00EC0F8F">
      <w:pPr>
        <w:rPr>
          <w:lang w:eastAsia="zh-CN"/>
        </w:rPr>
      </w:pPr>
      <w:r>
        <w:rPr>
          <w:rFonts w:hint="eastAsia"/>
          <w:lang w:eastAsia="zh-CN"/>
        </w:rPr>
        <w:t xml:space="preserve">As indicated by TR 38.890, the typical scenario for per slice </w:t>
      </w:r>
      <w:proofErr w:type="spellStart"/>
      <w:r>
        <w:rPr>
          <w:rFonts w:hint="eastAsia"/>
          <w:lang w:eastAsia="zh-CN"/>
        </w:rPr>
        <w:t>QoE</w:t>
      </w:r>
      <w:proofErr w:type="spellEnd"/>
      <w:r>
        <w:rPr>
          <w:rFonts w:hint="eastAsia"/>
          <w:lang w:eastAsia="zh-CN"/>
        </w:rPr>
        <w:t xml:space="preserve"> measurement is shown as below,</w:t>
      </w:r>
    </w:p>
    <w:p w14:paraId="2A0D8B0E" w14:textId="77777777" w:rsidR="00EC0F8F" w:rsidRDefault="00EC0F8F" w:rsidP="00EC0F8F">
      <w:pPr>
        <w:jc w:val="center"/>
        <w:rPr>
          <w:lang w:eastAsia="zh-CN"/>
        </w:rPr>
      </w:pPr>
      <w:r w:rsidRPr="002841BD">
        <w:rPr>
          <w:noProof/>
          <w:lang w:val="en-US" w:eastAsia="zh-CN"/>
        </w:rPr>
        <w:drawing>
          <wp:inline distT="0" distB="0" distL="0" distR="0" wp14:anchorId="223AF3F6" wp14:editId="4AADF1FE">
            <wp:extent cx="2645554" cy="1041620"/>
            <wp:effectExtent l="19050" t="0" r="2396" b="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47483" cy="1042379"/>
                    </a:xfrm>
                    <a:prstGeom prst="rect">
                      <a:avLst/>
                    </a:prstGeom>
                    <a:noFill/>
                    <a:ln>
                      <a:noFill/>
                    </a:ln>
                  </pic:spPr>
                </pic:pic>
              </a:graphicData>
            </a:graphic>
          </wp:inline>
        </w:drawing>
      </w:r>
    </w:p>
    <w:p w14:paraId="649C6D21" w14:textId="77777777" w:rsidR="009F5D41" w:rsidRDefault="009F5D41" w:rsidP="00EC0F8F">
      <w:pPr>
        <w:rPr>
          <w:lang w:eastAsia="zh-CN"/>
        </w:rPr>
      </w:pPr>
      <w:r>
        <w:rPr>
          <w:rFonts w:hint="eastAsia"/>
          <w:lang w:eastAsia="zh-CN"/>
        </w:rPr>
        <w:t>During SI phase, the following agreement</w:t>
      </w:r>
      <w:r w:rsidR="00826A8C">
        <w:rPr>
          <w:rFonts w:hint="eastAsia"/>
          <w:lang w:eastAsia="zh-CN"/>
        </w:rPr>
        <w:t>s</w:t>
      </w:r>
      <w:r>
        <w:rPr>
          <w:rFonts w:hint="eastAsia"/>
          <w:lang w:eastAsia="zh-CN"/>
        </w:rPr>
        <w:t xml:space="preserve"> and </w:t>
      </w:r>
      <w:proofErr w:type="spellStart"/>
      <w:r>
        <w:rPr>
          <w:rFonts w:hint="eastAsia"/>
          <w:lang w:eastAsia="zh-CN"/>
        </w:rPr>
        <w:t>FFSes</w:t>
      </w:r>
      <w:proofErr w:type="spellEnd"/>
      <w:r>
        <w:rPr>
          <w:rFonts w:hint="eastAsia"/>
          <w:lang w:eastAsia="zh-CN"/>
        </w:rPr>
        <w:t xml:space="preserve"> are captured,</w:t>
      </w:r>
    </w:p>
    <w:p w14:paraId="60136B0B" w14:textId="77777777" w:rsidR="009F5D41" w:rsidRPr="000E745A" w:rsidRDefault="009F5D41" w:rsidP="009F5D41">
      <w:pPr>
        <w:spacing w:after="0" w:line="276" w:lineRule="auto"/>
        <w:rPr>
          <w:rFonts w:ascii="Calibri" w:eastAsia="Calibri" w:hAnsi="Calibri" w:cs="Calibri"/>
          <w:iCs/>
          <w:color w:val="00B050"/>
          <w:sz w:val="16"/>
          <w:szCs w:val="16"/>
          <w:lang w:val="en-US" w:eastAsia="zh-CN"/>
        </w:rPr>
      </w:pPr>
      <w:r w:rsidRPr="000E745A">
        <w:rPr>
          <w:rFonts w:ascii="Calibri" w:eastAsia="Calibri" w:hAnsi="Calibri" w:cs="Calibri"/>
          <w:iCs/>
          <w:color w:val="00B050"/>
          <w:sz w:val="16"/>
          <w:szCs w:val="16"/>
          <w:lang w:val="en-US" w:eastAsia="zh-CN"/>
        </w:rPr>
        <w:t xml:space="preserve">- NR </w:t>
      </w:r>
      <w:proofErr w:type="spellStart"/>
      <w:r w:rsidRPr="000E745A">
        <w:rPr>
          <w:rFonts w:ascii="Calibri" w:eastAsia="Calibri" w:hAnsi="Calibri" w:cs="Calibri"/>
          <w:iCs/>
          <w:color w:val="00B050"/>
          <w:sz w:val="16"/>
          <w:szCs w:val="16"/>
          <w:lang w:val="en-US" w:eastAsia="zh-CN"/>
        </w:rPr>
        <w:t>QoE</w:t>
      </w:r>
      <w:proofErr w:type="spellEnd"/>
      <w:r w:rsidRPr="000E745A">
        <w:rPr>
          <w:rFonts w:ascii="Calibri" w:eastAsia="Calibri" w:hAnsi="Calibri" w:cs="Calibri"/>
          <w:iCs/>
          <w:color w:val="00B050"/>
          <w:sz w:val="16"/>
          <w:szCs w:val="16"/>
          <w:lang w:val="en-US" w:eastAsia="zh-CN"/>
        </w:rPr>
        <w:t xml:space="preserve"> should support per slice </w:t>
      </w:r>
      <w:proofErr w:type="spellStart"/>
      <w:r w:rsidRPr="000E745A">
        <w:rPr>
          <w:rFonts w:ascii="Calibri" w:eastAsia="Calibri" w:hAnsi="Calibri" w:cs="Calibri"/>
          <w:iCs/>
          <w:color w:val="00B050"/>
          <w:sz w:val="16"/>
          <w:szCs w:val="16"/>
          <w:lang w:val="en-US" w:eastAsia="zh-CN"/>
        </w:rPr>
        <w:t>QoE</w:t>
      </w:r>
      <w:proofErr w:type="spellEnd"/>
      <w:r w:rsidRPr="000E745A">
        <w:rPr>
          <w:rFonts w:ascii="Calibri" w:eastAsia="Calibri" w:hAnsi="Calibri" w:cs="Calibri"/>
          <w:iCs/>
          <w:color w:val="00B050"/>
          <w:sz w:val="16"/>
          <w:szCs w:val="16"/>
          <w:lang w:val="en-US" w:eastAsia="zh-CN"/>
        </w:rPr>
        <w:t xml:space="preserve"> measurement.</w:t>
      </w:r>
    </w:p>
    <w:p w14:paraId="63FE7FF4" w14:textId="77777777" w:rsidR="009F5D41" w:rsidRPr="000E745A" w:rsidRDefault="009F5D41" w:rsidP="009F5D41">
      <w:pPr>
        <w:spacing w:after="0" w:line="276" w:lineRule="auto"/>
        <w:rPr>
          <w:rFonts w:ascii="Calibri" w:eastAsia="Calibri" w:hAnsi="Calibri" w:cs="Calibri"/>
          <w:iCs/>
          <w:color w:val="00B050"/>
          <w:sz w:val="16"/>
          <w:szCs w:val="16"/>
          <w:lang w:val="en-US" w:eastAsia="zh-CN"/>
        </w:rPr>
      </w:pPr>
      <w:r w:rsidRPr="000E745A">
        <w:rPr>
          <w:rFonts w:ascii="Calibri" w:eastAsia="Calibri" w:hAnsi="Calibri" w:cs="Calibri"/>
          <w:iCs/>
          <w:color w:val="00B050"/>
          <w:sz w:val="16"/>
          <w:szCs w:val="16"/>
          <w:lang w:val="en-US" w:eastAsia="zh-CN"/>
        </w:rPr>
        <w:t xml:space="preserve">- RAN3 to study the feasibility and priority of typical scenarios of per slice </w:t>
      </w:r>
      <w:proofErr w:type="spellStart"/>
      <w:r w:rsidRPr="000E745A">
        <w:rPr>
          <w:rFonts w:ascii="Calibri" w:eastAsia="Calibri" w:hAnsi="Calibri" w:cs="Calibri"/>
          <w:iCs/>
          <w:color w:val="00B050"/>
          <w:sz w:val="16"/>
          <w:szCs w:val="16"/>
          <w:lang w:val="en-US" w:eastAsia="zh-CN"/>
        </w:rPr>
        <w:t>QoE</w:t>
      </w:r>
      <w:proofErr w:type="spellEnd"/>
      <w:r w:rsidRPr="000E745A">
        <w:rPr>
          <w:rFonts w:ascii="Calibri" w:eastAsia="Calibri" w:hAnsi="Calibri" w:cs="Calibri"/>
          <w:iCs/>
          <w:color w:val="00B050"/>
          <w:sz w:val="16"/>
          <w:szCs w:val="16"/>
          <w:lang w:val="en-US" w:eastAsia="zh-CN"/>
        </w:rPr>
        <w:t xml:space="preserve"> measurement.</w:t>
      </w:r>
    </w:p>
    <w:p w14:paraId="357F9041" w14:textId="77777777" w:rsidR="009F5D41" w:rsidRPr="000E745A" w:rsidRDefault="009F5D41" w:rsidP="009F5D41">
      <w:pPr>
        <w:spacing w:after="0" w:line="276" w:lineRule="auto"/>
        <w:rPr>
          <w:rFonts w:ascii="Calibri" w:eastAsia="Calibri" w:hAnsi="Calibri" w:cs="Calibri"/>
          <w:iCs/>
          <w:color w:val="00B050"/>
          <w:sz w:val="16"/>
          <w:szCs w:val="16"/>
          <w:lang w:val="en-US" w:eastAsia="zh-CN"/>
        </w:rPr>
      </w:pPr>
      <w:r w:rsidRPr="000E745A">
        <w:rPr>
          <w:rFonts w:ascii="Calibri" w:eastAsia="Calibri" w:hAnsi="Calibri" w:cs="Calibri"/>
          <w:iCs/>
          <w:color w:val="00B050"/>
          <w:sz w:val="16"/>
          <w:szCs w:val="16"/>
          <w:lang w:val="en-US" w:eastAsia="zh-CN"/>
        </w:rPr>
        <w:t xml:space="preserve">- The Slice Scope should be included in the </w:t>
      </w:r>
      <w:proofErr w:type="spellStart"/>
      <w:r w:rsidRPr="000E745A">
        <w:rPr>
          <w:rFonts w:ascii="Calibri" w:eastAsia="Calibri" w:hAnsi="Calibri" w:cs="Calibri"/>
          <w:iCs/>
          <w:color w:val="00B050"/>
          <w:sz w:val="16"/>
          <w:szCs w:val="16"/>
          <w:lang w:val="en-US" w:eastAsia="zh-CN"/>
        </w:rPr>
        <w:t>QoE</w:t>
      </w:r>
      <w:proofErr w:type="spellEnd"/>
      <w:r w:rsidRPr="000E745A">
        <w:rPr>
          <w:rFonts w:ascii="Calibri" w:eastAsia="Calibri" w:hAnsi="Calibri" w:cs="Calibri"/>
          <w:iCs/>
          <w:color w:val="00B050"/>
          <w:sz w:val="16"/>
          <w:szCs w:val="16"/>
          <w:lang w:val="en-US" w:eastAsia="zh-CN"/>
        </w:rPr>
        <w:t xml:space="preserve"> configuration.</w:t>
      </w:r>
    </w:p>
    <w:p w14:paraId="79CDD491" w14:textId="77777777" w:rsidR="009F5D41" w:rsidRPr="000E745A" w:rsidRDefault="009F5D41" w:rsidP="009F5D41">
      <w:pPr>
        <w:spacing w:after="0" w:line="276" w:lineRule="auto"/>
        <w:rPr>
          <w:rFonts w:ascii="Calibri" w:eastAsia="Calibri" w:hAnsi="Calibri" w:cs="Calibri"/>
          <w:iCs/>
          <w:color w:val="00B050"/>
          <w:sz w:val="16"/>
          <w:szCs w:val="16"/>
          <w:lang w:val="en-US" w:eastAsia="zh-CN"/>
        </w:rPr>
      </w:pPr>
      <w:r w:rsidRPr="000E745A">
        <w:rPr>
          <w:rFonts w:ascii="Calibri" w:eastAsia="Calibri" w:hAnsi="Calibri" w:cs="Calibri"/>
          <w:iCs/>
          <w:color w:val="00B050"/>
          <w:sz w:val="16"/>
          <w:szCs w:val="16"/>
          <w:lang w:val="en-US" w:eastAsia="zh-CN"/>
        </w:rPr>
        <w:t xml:space="preserve">- RAN3 to study the mechanism to support mapping of </w:t>
      </w:r>
      <w:proofErr w:type="spellStart"/>
      <w:r w:rsidRPr="000E745A">
        <w:rPr>
          <w:rFonts w:ascii="Calibri" w:eastAsia="Calibri" w:hAnsi="Calibri" w:cs="Calibri"/>
          <w:iCs/>
          <w:color w:val="00B050"/>
          <w:sz w:val="16"/>
          <w:szCs w:val="16"/>
          <w:lang w:val="en-US" w:eastAsia="zh-CN"/>
        </w:rPr>
        <w:t>QoE</w:t>
      </w:r>
      <w:proofErr w:type="spellEnd"/>
      <w:r w:rsidRPr="000E745A">
        <w:rPr>
          <w:rFonts w:ascii="Calibri" w:eastAsia="Calibri" w:hAnsi="Calibri" w:cs="Calibri"/>
          <w:iCs/>
          <w:color w:val="00B050"/>
          <w:sz w:val="16"/>
          <w:szCs w:val="16"/>
          <w:lang w:val="en-US" w:eastAsia="zh-CN"/>
        </w:rPr>
        <w:t xml:space="preserve"> report and slice identification.</w:t>
      </w:r>
    </w:p>
    <w:p w14:paraId="6860BF67" w14:textId="77777777" w:rsidR="009F5D41" w:rsidRPr="000E745A" w:rsidRDefault="009F5D41" w:rsidP="009F5D41">
      <w:pPr>
        <w:spacing w:after="0" w:line="276" w:lineRule="auto"/>
        <w:rPr>
          <w:rFonts w:ascii="Calibri" w:eastAsiaTheme="minorEastAsia" w:hAnsi="Calibri" w:cs="Calibri"/>
          <w:iCs/>
          <w:color w:val="00B050"/>
          <w:sz w:val="16"/>
          <w:szCs w:val="16"/>
          <w:lang w:val="en-US" w:eastAsia="zh-CN"/>
        </w:rPr>
      </w:pPr>
      <w:r w:rsidRPr="000E745A">
        <w:rPr>
          <w:rFonts w:ascii="Calibri" w:eastAsia="Calibri" w:hAnsi="Calibri" w:cs="Calibri"/>
          <w:iCs/>
          <w:color w:val="00B050"/>
          <w:sz w:val="16"/>
          <w:szCs w:val="16"/>
          <w:lang w:val="en-US" w:eastAsia="zh-CN"/>
        </w:rPr>
        <w:t xml:space="preserve">- The slice identification should be included in the </w:t>
      </w:r>
      <w:proofErr w:type="spellStart"/>
      <w:r w:rsidRPr="000E745A">
        <w:rPr>
          <w:rFonts w:ascii="Calibri" w:eastAsia="Calibri" w:hAnsi="Calibri" w:cs="Calibri"/>
          <w:iCs/>
          <w:color w:val="00B050"/>
          <w:sz w:val="16"/>
          <w:szCs w:val="16"/>
          <w:lang w:val="en-US" w:eastAsia="zh-CN"/>
        </w:rPr>
        <w:t>QoE</w:t>
      </w:r>
      <w:proofErr w:type="spellEnd"/>
      <w:r w:rsidRPr="000E745A">
        <w:rPr>
          <w:rFonts w:ascii="Calibri" w:eastAsia="Calibri" w:hAnsi="Calibri" w:cs="Calibri"/>
          <w:iCs/>
          <w:color w:val="00B050"/>
          <w:sz w:val="16"/>
          <w:szCs w:val="16"/>
          <w:lang w:val="en-US" w:eastAsia="zh-CN"/>
        </w:rPr>
        <w:t xml:space="preserve"> report.</w:t>
      </w:r>
    </w:p>
    <w:p w14:paraId="629BAEA7" w14:textId="77777777" w:rsidR="009F5D41" w:rsidRPr="000E745A" w:rsidRDefault="009F5D41" w:rsidP="009F5D41">
      <w:pPr>
        <w:spacing w:after="0" w:line="276" w:lineRule="auto"/>
        <w:rPr>
          <w:rFonts w:ascii="Calibri" w:eastAsia="Calibri" w:hAnsi="Calibri" w:cs="Calibri"/>
          <w:i/>
          <w:color w:val="FF0000"/>
          <w:sz w:val="16"/>
          <w:szCs w:val="16"/>
          <w:lang w:val="en-US" w:eastAsia="zh-CN"/>
        </w:rPr>
      </w:pPr>
      <w:r w:rsidRPr="000E745A">
        <w:rPr>
          <w:rFonts w:ascii="Calibri" w:eastAsia="Calibri" w:hAnsi="Calibri" w:cs="Calibri"/>
          <w:i/>
          <w:color w:val="FF0000"/>
          <w:sz w:val="16"/>
          <w:szCs w:val="16"/>
          <w:lang w:val="en-US" w:eastAsia="zh-CN"/>
        </w:rPr>
        <w:lastRenderedPageBreak/>
        <w:t>To be continued:</w:t>
      </w:r>
    </w:p>
    <w:p w14:paraId="09882D83" w14:textId="77777777" w:rsidR="009F5D41" w:rsidRPr="000E745A" w:rsidRDefault="009F5D41" w:rsidP="009F5D41">
      <w:pPr>
        <w:spacing w:after="0" w:line="276" w:lineRule="auto"/>
        <w:rPr>
          <w:rFonts w:ascii="Calibri" w:eastAsia="Calibri" w:hAnsi="Calibri" w:cs="Calibri"/>
          <w:i/>
          <w:color w:val="FF0000"/>
          <w:sz w:val="16"/>
          <w:szCs w:val="16"/>
          <w:lang w:val="en-US" w:eastAsia="zh-CN"/>
        </w:rPr>
      </w:pPr>
      <w:r w:rsidRPr="000E745A">
        <w:rPr>
          <w:rFonts w:ascii="Calibri" w:eastAsia="Calibri" w:hAnsi="Calibri" w:cs="Calibri"/>
          <w:i/>
          <w:color w:val="FF0000"/>
          <w:sz w:val="16"/>
          <w:szCs w:val="16"/>
          <w:lang w:val="en-US" w:eastAsia="zh-CN"/>
        </w:rPr>
        <w:t xml:space="preserve">- The feasibility and priority of typical scenarios of per slice </w:t>
      </w:r>
      <w:proofErr w:type="spellStart"/>
      <w:r w:rsidRPr="000E745A">
        <w:rPr>
          <w:rFonts w:ascii="Calibri" w:eastAsia="Calibri" w:hAnsi="Calibri" w:cs="Calibri"/>
          <w:i/>
          <w:color w:val="FF0000"/>
          <w:sz w:val="16"/>
          <w:szCs w:val="16"/>
          <w:lang w:val="en-US" w:eastAsia="zh-CN"/>
        </w:rPr>
        <w:t>QoE</w:t>
      </w:r>
      <w:proofErr w:type="spellEnd"/>
      <w:r w:rsidRPr="000E745A">
        <w:rPr>
          <w:rFonts w:ascii="Calibri" w:eastAsia="Calibri" w:hAnsi="Calibri" w:cs="Calibri"/>
          <w:i/>
          <w:color w:val="FF0000"/>
          <w:sz w:val="16"/>
          <w:szCs w:val="16"/>
          <w:lang w:val="en-US" w:eastAsia="zh-CN"/>
        </w:rPr>
        <w:t xml:space="preserve"> measurement.</w:t>
      </w:r>
    </w:p>
    <w:p w14:paraId="4846C332" w14:textId="77777777" w:rsidR="009F5D41" w:rsidRPr="000E745A" w:rsidRDefault="009F5D41" w:rsidP="009F5D41">
      <w:pPr>
        <w:spacing w:after="0" w:line="276" w:lineRule="auto"/>
        <w:rPr>
          <w:rFonts w:ascii="Calibri" w:eastAsia="Calibri" w:hAnsi="Calibri" w:cs="Calibri"/>
          <w:i/>
          <w:color w:val="FF0000"/>
          <w:sz w:val="16"/>
          <w:szCs w:val="16"/>
          <w:lang w:val="en-US" w:eastAsia="zh-CN"/>
        </w:rPr>
      </w:pPr>
      <w:r w:rsidRPr="000E745A">
        <w:rPr>
          <w:rFonts w:ascii="Calibri" w:eastAsia="Calibri" w:hAnsi="Calibri" w:cs="Calibri"/>
          <w:i/>
          <w:color w:val="FF0000"/>
          <w:sz w:val="16"/>
          <w:szCs w:val="16"/>
          <w:lang w:val="en-US" w:eastAsia="zh-CN"/>
        </w:rPr>
        <w:t xml:space="preserve">- How and where to include the Slice Scope in the </w:t>
      </w:r>
      <w:proofErr w:type="spellStart"/>
      <w:r w:rsidRPr="000E745A">
        <w:rPr>
          <w:rFonts w:ascii="Calibri" w:eastAsia="Calibri" w:hAnsi="Calibri" w:cs="Calibri"/>
          <w:i/>
          <w:color w:val="FF0000"/>
          <w:sz w:val="16"/>
          <w:szCs w:val="16"/>
          <w:lang w:val="en-US" w:eastAsia="zh-CN"/>
        </w:rPr>
        <w:t>QoE</w:t>
      </w:r>
      <w:proofErr w:type="spellEnd"/>
      <w:r w:rsidRPr="000E745A">
        <w:rPr>
          <w:rFonts w:ascii="Calibri" w:eastAsia="Calibri" w:hAnsi="Calibri" w:cs="Calibri"/>
          <w:i/>
          <w:color w:val="FF0000"/>
          <w:sz w:val="16"/>
          <w:szCs w:val="16"/>
          <w:lang w:val="en-US" w:eastAsia="zh-CN"/>
        </w:rPr>
        <w:t xml:space="preserve"> configuration.</w:t>
      </w:r>
    </w:p>
    <w:p w14:paraId="5DBB2F60" w14:textId="77777777" w:rsidR="009F5D41" w:rsidRPr="000E745A" w:rsidRDefault="009F5D41" w:rsidP="009F5D41">
      <w:pPr>
        <w:spacing w:after="0" w:line="276" w:lineRule="auto"/>
        <w:rPr>
          <w:rFonts w:ascii="Calibri" w:eastAsia="Calibri" w:hAnsi="Calibri" w:cs="Calibri"/>
          <w:i/>
          <w:color w:val="FF0000"/>
          <w:sz w:val="16"/>
          <w:szCs w:val="16"/>
          <w:lang w:val="en-US" w:eastAsia="zh-CN"/>
        </w:rPr>
      </w:pPr>
      <w:r w:rsidRPr="000E745A">
        <w:rPr>
          <w:rFonts w:ascii="Calibri" w:eastAsia="Calibri" w:hAnsi="Calibri" w:cs="Calibri"/>
          <w:i/>
          <w:color w:val="FF0000"/>
          <w:sz w:val="16"/>
          <w:szCs w:val="16"/>
          <w:lang w:val="en-US" w:eastAsia="zh-CN"/>
        </w:rPr>
        <w:t xml:space="preserve">- The mechanism to support mapping of </w:t>
      </w:r>
      <w:proofErr w:type="spellStart"/>
      <w:r w:rsidRPr="000E745A">
        <w:rPr>
          <w:rFonts w:ascii="Calibri" w:eastAsia="Calibri" w:hAnsi="Calibri" w:cs="Calibri"/>
          <w:i/>
          <w:color w:val="FF0000"/>
          <w:sz w:val="16"/>
          <w:szCs w:val="16"/>
          <w:lang w:val="en-US" w:eastAsia="zh-CN"/>
        </w:rPr>
        <w:t>QoE</w:t>
      </w:r>
      <w:proofErr w:type="spellEnd"/>
      <w:r w:rsidRPr="000E745A">
        <w:rPr>
          <w:rFonts w:ascii="Calibri" w:eastAsia="Calibri" w:hAnsi="Calibri" w:cs="Calibri"/>
          <w:i/>
          <w:color w:val="FF0000"/>
          <w:sz w:val="16"/>
          <w:szCs w:val="16"/>
          <w:lang w:val="en-US" w:eastAsia="zh-CN"/>
        </w:rPr>
        <w:t xml:space="preserve"> report and slice identification. </w:t>
      </w:r>
    </w:p>
    <w:p w14:paraId="71156A63" w14:textId="77777777" w:rsidR="009F5D41" w:rsidRDefault="009F5D41" w:rsidP="009F5D41">
      <w:pPr>
        <w:rPr>
          <w:lang w:eastAsia="zh-CN"/>
        </w:rPr>
      </w:pPr>
      <w:r w:rsidRPr="000E745A">
        <w:rPr>
          <w:rFonts w:ascii="Calibri" w:eastAsia="Calibri" w:hAnsi="Calibri" w:cs="Calibri"/>
          <w:i/>
          <w:color w:val="FF0000"/>
          <w:sz w:val="16"/>
          <w:szCs w:val="16"/>
          <w:lang w:val="en-US" w:eastAsia="zh-CN"/>
        </w:rPr>
        <w:t xml:space="preserve">- How and where to include the slice identification in the </w:t>
      </w:r>
      <w:proofErr w:type="spellStart"/>
      <w:r w:rsidRPr="000E745A">
        <w:rPr>
          <w:rFonts w:ascii="Calibri" w:eastAsia="Calibri" w:hAnsi="Calibri" w:cs="Calibri"/>
          <w:i/>
          <w:color w:val="FF0000"/>
          <w:sz w:val="16"/>
          <w:szCs w:val="16"/>
          <w:lang w:val="en-US" w:eastAsia="zh-CN"/>
        </w:rPr>
        <w:t>QoE</w:t>
      </w:r>
      <w:proofErr w:type="spellEnd"/>
      <w:r w:rsidRPr="000E745A">
        <w:rPr>
          <w:rFonts w:ascii="Calibri" w:eastAsia="Calibri" w:hAnsi="Calibri" w:cs="Calibri"/>
          <w:i/>
          <w:color w:val="FF0000"/>
          <w:sz w:val="16"/>
          <w:szCs w:val="16"/>
          <w:lang w:val="en-US" w:eastAsia="zh-CN"/>
        </w:rPr>
        <w:t xml:space="preserve"> report.</w:t>
      </w:r>
    </w:p>
    <w:p w14:paraId="5D9F431C" w14:textId="77777777" w:rsidR="009F5D41" w:rsidRDefault="00826A8C" w:rsidP="00EC0F8F">
      <w:pPr>
        <w:rPr>
          <w:lang w:eastAsia="zh-CN"/>
        </w:rPr>
      </w:pPr>
      <w:r>
        <w:rPr>
          <w:rFonts w:hint="eastAsia"/>
          <w:lang w:eastAsia="zh-CN"/>
        </w:rPr>
        <w:t xml:space="preserve">The normative phase should continue the discussion based on these agreements and </w:t>
      </w:r>
      <w:proofErr w:type="spellStart"/>
      <w:r>
        <w:rPr>
          <w:rFonts w:hint="eastAsia"/>
          <w:lang w:eastAsia="zh-CN"/>
        </w:rPr>
        <w:t>FFSes</w:t>
      </w:r>
      <w:proofErr w:type="spellEnd"/>
      <w:r>
        <w:rPr>
          <w:rFonts w:hint="eastAsia"/>
          <w:lang w:eastAsia="zh-CN"/>
        </w:rPr>
        <w:t>.</w:t>
      </w:r>
    </w:p>
    <w:p w14:paraId="41DE7FC9" w14:textId="77777777" w:rsidR="00CB3A48" w:rsidRDefault="00826A8C" w:rsidP="00EC0F8F">
      <w:pPr>
        <w:rPr>
          <w:lang w:eastAsia="zh-CN"/>
        </w:rPr>
      </w:pPr>
      <w:r>
        <w:rPr>
          <w:rFonts w:hint="eastAsia"/>
          <w:lang w:eastAsia="zh-CN"/>
        </w:rPr>
        <w:t>Regarding the first FFS bullet</w:t>
      </w:r>
      <w:r w:rsidR="00D97CC8">
        <w:rPr>
          <w:rFonts w:hint="eastAsia"/>
          <w:lang w:eastAsia="zh-CN"/>
        </w:rPr>
        <w:t>, the following scenarios have been agreed to be</w:t>
      </w:r>
      <w:r w:rsidR="00EC0F8F">
        <w:rPr>
          <w:rFonts w:hint="eastAsia"/>
          <w:lang w:eastAsia="zh-CN"/>
        </w:rPr>
        <w:t xml:space="preserve"> captured in TR to be further considered in the normative phase</w:t>
      </w:r>
      <w:r w:rsidR="00D97CC8">
        <w:rPr>
          <w:rFonts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3"/>
        <w:gridCol w:w="3984"/>
        <w:gridCol w:w="2990"/>
      </w:tblGrid>
      <w:tr w:rsidR="00EC0F8F" w14:paraId="51622EDB" w14:textId="77777777" w:rsidTr="00164692">
        <w:trPr>
          <w:trHeight w:val="459"/>
          <w:jc w:val="center"/>
        </w:trPr>
        <w:tc>
          <w:tcPr>
            <w:tcW w:w="1823" w:type="dxa"/>
            <w:tcBorders>
              <w:top w:val="single" w:sz="4" w:space="0" w:color="auto"/>
              <w:left w:val="single" w:sz="4" w:space="0" w:color="auto"/>
              <w:bottom w:val="single" w:sz="4" w:space="0" w:color="auto"/>
              <w:right w:val="single" w:sz="4" w:space="0" w:color="auto"/>
            </w:tcBorders>
            <w:vAlign w:val="center"/>
          </w:tcPr>
          <w:p w14:paraId="0FD90A1B" w14:textId="77777777" w:rsidR="00EC0F8F" w:rsidRDefault="00EC0F8F" w:rsidP="00164692">
            <w:pPr>
              <w:pStyle w:val="10"/>
              <w:spacing w:before="0" w:beforeAutospacing="0" w:after="0"/>
              <w:jc w:val="center"/>
              <w:rPr>
                <w:rFonts w:eastAsia="宋体"/>
                <w:sz w:val="20"/>
                <w:szCs w:val="20"/>
              </w:rPr>
            </w:pPr>
            <w:r>
              <w:rPr>
                <w:rFonts w:eastAsia="宋体" w:hint="eastAsia"/>
                <w:sz w:val="20"/>
                <w:szCs w:val="20"/>
              </w:rPr>
              <w:t>Scenario 1</w:t>
            </w:r>
          </w:p>
        </w:tc>
        <w:tc>
          <w:tcPr>
            <w:tcW w:w="3984" w:type="dxa"/>
            <w:tcBorders>
              <w:top w:val="single" w:sz="4" w:space="0" w:color="auto"/>
              <w:left w:val="nil"/>
              <w:bottom w:val="single" w:sz="4" w:space="0" w:color="auto"/>
              <w:right w:val="single" w:sz="4" w:space="0" w:color="auto"/>
            </w:tcBorders>
            <w:vAlign w:val="center"/>
          </w:tcPr>
          <w:p w14:paraId="1465573F" w14:textId="77777777" w:rsidR="00EC0F8F" w:rsidRDefault="00EC0F8F" w:rsidP="00164692">
            <w:pPr>
              <w:pStyle w:val="10"/>
              <w:spacing w:before="0" w:beforeAutospacing="0" w:after="0"/>
              <w:jc w:val="center"/>
              <w:rPr>
                <w:rFonts w:eastAsia="宋体"/>
                <w:sz w:val="20"/>
                <w:szCs w:val="20"/>
                <w:lang w:eastAsia="zh-CN"/>
              </w:rPr>
            </w:pPr>
            <w:r>
              <w:rPr>
                <w:rFonts w:eastAsia="宋体"/>
                <w:sz w:val="20"/>
                <w:szCs w:val="20"/>
                <w:lang w:eastAsia="zh-CN"/>
              </w:rPr>
              <w:t>D</w:t>
            </w:r>
            <w:r>
              <w:rPr>
                <w:rFonts w:eastAsia="宋体" w:hint="eastAsia"/>
                <w:sz w:val="20"/>
                <w:szCs w:val="20"/>
                <w:lang w:eastAsia="zh-CN"/>
              </w:rPr>
              <w:t xml:space="preserve">ifferent service types </w:t>
            </w:r>
            <w:proofErr w:type="gramStart"/>
            <w:r>
              <w:rPr>
                <w:rFonts w:eastAsia="宋体" w:hint="eastAsia"/>
                <w:sz w:val="20"/>
                <w:szCs w:val="20"/>
                <w:lang w:eastAsia="zh-CN"/>
              </w:rPr>
              <w:t>us</w:t>
            </w:r>
            <w:r>
              <w:rPr>
                <w:rFonts w:eastAsia="宋体"/>
                <w:sz w:val="20"/>
                <w:szCs w:val="20"/>
                <w:lang w:eastAsia="zh-CN"/>
              </w:rPr>
              <w:t>es</w:t>
            </w:r>
            <w:proofErr w:type="gramEnd"/>
            <w:r>
              <w:rPr>
                <w:rFonts w:eastAsia="宋体" w:hint="eastAsia"/>
                <w:sz w:val="20"/>
                <w:szCs w:val="20"/>
                <w:lang w:eastAsia="zh-CN"/>
              </w:rPr>
              <w:t xml:space="preserve"> different slices</w:t>
            </w:r>
          </w:p>
        </w:tc>
        <w:tc>
          <w:tcPr>
            <w:tcW w:w="2990" w:type="dxa"/>
            <w:tcBorders>
              <w:top w:val="single" w:sz="4" w:space="0" w:color="auto"/>
              <w:left w:val="nil"/>
              <w:bottom w:val="single" w:sz="4" w:space="0" w:color="auto"/>
              <w:right w:val="single" w:sz="4" w:space="0" w:color="auto"/>
            </w:tcBorders>
            <w:vAlign w:val="center"/>
          </w:tcPr>
          <w:p w14:paraId="0ED0D086" w14:textId="77777777" w:rsidR="00EC0F8F" w:rsidRDefault="00EC0F8F" w:rsidP="00164692">
            <w:pPr>
              <w:pStyle w:val="10"/>
              <w:spacing w:before="0" w:beforeAutospacing="0" w:after="0"/>
              <w:jc w:val="center"/>
              <w:rPr>
                <w:rFonts w:eastAsia="宋体"/>
                <w:sz w:val="20"/>
                <w:szCs w:val="20"/>
              </w:rPr>
            </w:pPr>
            <w:r>
              <w:rPr>
                <w:rFonts w:eastAsia="宋体" w:hint="eastAsia"/>
                <w:sz w:val="20"/>
                <w:szCs w:val="20"/>
              </w:rPr>
              <w:t xml:space="preserve">service type 1 </w:t>
            </w:r>
            <w:r>
              <w:rPr>
                <w:rFonts w:eastAsia="宋体"/>
                <w:sz w:val="20"/>
                <w:szCs w:val="20"/>
              </w:rPr>
              <w:t>–</w:t>
            </w:r>
            <w:r>
              <w:rPr>
                <w:rFonts w:eastAsia="宋体" w:hint="eastAsia"/>
                <w:sz w:val="20"/>
                <w:szCs w:val="20"/>
              </w:rPr>
              <w:t>slice 1</w:t>
            </w:r>
          </w:p>
          <w:p w14:paraId="7BDC66D7" w14:textId="77777777" w:rsidR="00EC0F8F" w:rsidRDefault="00EC0F8F" w:rsidP="00164692">
            <w:pPr>
              <w:pStyle w:val="10"/>
              <w:spacing w:before="0" w:beforeAutospacing="0" w:after="0"/>
              <w:jc w:val="center"/>
              <w:rPr>
                <w:rFonts w:eastAsia="宋体"/>
                <w:sz w:val="20"/>
              </w:rPr>
            </w:pPr>
            <w:r>
              <w:rPr>
                <w:rFonts w:eastAsia="宋体" w:hint="eastAsia"/>
                <w:sz w:val="20"/>
                <w:szCs w:val="20"/>
              </w:rPr>
              <w:t xml:space="preserve">service type 2 </w:t>
            </w:r>
            <w:r>
              <w:rPr>
                <w:rFonts w:eastAsia="宋体"/>
                <w:sz w:val="20"/>
                <w:szCs w:val="20"/>
              </w:rPr>
              <w:t>–</w:t>
            </w:r>
            <w:r>
              <w:rPr>
                <w:rFonts w:eastAsia="宋体" w:hint="eastAsia"/>
                <w:sz w:val="20"/>
                <w:szCs w:val="20"/>
              </w:rPr>
              <w:t>slice 2</w:t>
            </w:r>
          </w:p>
        </w:tc>
      </w:tr>
      <w:tr w:rsidR="00EC0F8F" w14:paraId="41E7D109" w14:textId="77777777" w:rsidTr="00164692">
        <w:trPr>
          <w:trHeight w:val="459"/>
          <w:jc w:val="center"/>
        </w:trPr>
        <w:tc>
          <w:tcPr>
            <w:tcW w:w="1823" w:type="dxa"/>
            <w:tcBorders>
              <w:top w:val="single" w:sz="4" w:space="0" w:color="auto"/>
              <w:left w:val="single" w:sz="4" w:space="0" w:color="auto"/>
              <w:bottom w:val="single" w:sz="4" w:space="0" w:color="auto"/>
              <w:right w:val="single" w:sz="4" w:space="0" w:color="auto"/>
            </w:tcBorders>
            <w:vAlign w:val="center"/>
          </w:tcPr>
          <w:p w14:paraId="3EAC5F00" w14:textId="77777777" w:rsidR="00EC0F8F" w:rsidRDefault="00EC0F8F" w:rsidP="00164692">
            <w:pPr>
              <w:pStyle w:val="10"/>
              <w:spacing w:before="0" w:beforeAutospacing="0" w:after="0"/>
              <w:jc w:val="center"/>
              <w:rPr>
                <w:rFonts w:eastAsia="宋体"/>
                <w:sz w:val="20"/>
                <w:szCs w:val="20"/>
              </w:rPr>
            </w:pPr>
            <w:r>
              <w:rPr>
                <w:rFonts w:eastAsia="宋体" w:hint="eastAsia"/>
                <w:sz w:val="20"/>
                <w:szCs w:val="20"/>
              </w:rPr>
              <w:t>Scenario 2</w:t>
            </w:r>
          </w:p>
        </w:tc>
        <w:tc>
          <w:tcPr>
            <w:tcW w:w="3984" w:type="dxa"/>
            <w:tcBorders>
              <w:top w:val="single" w:sz="4" w:space="0" w:color="auto"/>
              <w:left w:val="nil"/>
              <w:bottom w:val="single" w:sz="4" w:space="0" w:color="auto"/>
              <w:right w:val="single" w:sz="4" w:space="0" w:color="auto"/>
            </w:tcBorders>
            <w:vAlign w:val="center"/>
          </w:tcPr>
          <w:p w14:paraId="75C55BDD" w14:textId="77777777" w:rsidR="00EC0F8F" w:rsidRDefault="00EC0F8F" w:rsidP="00164692">
            <w:pPr>
              <w:pStyle w:val="10"/>
              <w:spacing w:before="0" w:beforeAutospacing="0" w:after="0"/>
              <w:jc w:val="center"/>
              <w:rPr>
                <w:rFonts w:eastAsia="宋体"/>
                <w:sz w:val="20"/>
                <w:szCs w:val="20"/>
                <w:lang w:eastAsia="zh-CN"/>
              </w:rPr>
            </w:pPr>
            <w:r>
              <w:rPr>
                <w:rFonts w:eastAsia="宋体"/>
                <w:sz w:val="20"/>
                <w:szCs w:val="20"/>
                <w:lang w:eastAsia="zh-CN"/>
              </w:rPr>
              <w:t>D</w:t>
            </w:r>
            <w:r>
              <w:rPr>
                <w:rFonts w:eastAsia="宋体" w:hint="eastAsia"/>
                <w:sz w:val="20"/>
                <w:szCs w:val="20"/>
                <w:lang w:eastAsia="zh-CN"/>
              </w:rPr>
              <w:t xml:space="preserve">ifferent </w:t>
            </w:r>
            <w:r>
              <w:rPr>
                <w:rFonts w:eastAsia="宋体"/>
                <w:sz w:val="20"/>
                <w:szCs w:val="20"/>
                <w:lang w:eastAsia="zh-CN"/>
              </w:rPr>
              <w:t xml:space="preserve">service types </w:t>
            </w:r>
            <w:proofErr w:type="gramStart"/>
            <w:r>
              <w:rPr>
                <w:rFonts w:eastAsia="宋体"/>
                <w:sz w:val="20"/>
                <w:szCs w:val="20"/>
                <w:lang w:eastAsia="zh-CN"/>
              </w:rPr>
              <w:t>uses</w:t>
            </w:r>
            <w:proofErr w:type="gramEnd"/>
            <w:r>
              <w:rPr>
                <w:rFonts w:eastAsia="宋体"/>
                <w:sz w:val="20"/>
                <w:szCs w:val="20"/>
                <w:lang w:eastAsia="zh-CN"/>
              </w:rPr>
              <w:t xml:space="preserve"> the same slice</w:t>
            </w:r>
          </w:p>
        </w:tc>
        <w:tc>
          <w:tcPr>
            <w:tcW w:w="2990" w:type="dxa"/>
            <w:tcBorders>
              <w:top w:val="single" w:sz="4" w:space="0" w:color="auto"/>
              <w:left w:val="nil"/>
              <w:bottom w:val="single" w:sz="4" w:space="0" w:color="auto"/>
              <w:right w:val="single" w:sz="4" w:space="0" w:color="auto"/>
            </w:tcBorders>
            <w:vAlign w:val="center"/>
          </w:tcPr>
          <w:p w14:paraId="2F621776" w14:textId="77777777" w:rsidR="00EC0F8F" w:rsidRDefault="00EC0F8F" w:rsidP="00164692">
            <w:pPr>
              <w:pStyle w:val="10"/>
              <w:spacing w:before="0" w:beforeAutospacing="0" w:after="0"/>
              <w:jc w:val="center"/>
              <w:rPr>
                <w:rFonts w:eastAsia="宋体"/>
                <w:sz w:val="20"/>
                <w:szCs w:val="20"/>
              </w:rPr>
            </w:pPr>
            <w:r>
              <w:rPr>
                <w:rFonts w:eastAsia="宋体" w:hint="eastAsia"/>
                <w:sz w:val="20"/>
                <w:szCs w:val="20"/>
              </w:rPr>
              <w:t xml:space="preserve">service type 1 </w:t>
            </w:r>
            <w:r>
              <w:rPr>
                <w:rFonts w:eastAsia="宋体"/>
                <w:sz w:val="20"/>
                <w:szCs w:val="20"/>
              </w:rPr>
              <w:t>–</w:t>
            </w:r>
            <w:r>
              <w:rPr>
                <w:rFonts w:eastAsia="宋体" w:hint="eastAsia"/>
                <w:sz w:val="20"/>
                <w:szCs w:val="20"/>
              </w:rPr>
              <w:t>slice 1</w:t>
            </w:r>
          </w:p>
          <w:p w14:paraId="612ACC2D" w14:textId="77777777" w:rsidR="00EC0F8F" w:rsidRDefault="00EC0F8F" w:rsidP="00164692">
            <w:pPr>
              <w:pStyle w:val="10"/>
              <w:spacing w:before="0" w:beforeAutospacing="0" w:after="0"/>
              <w:jc w:val="center"/>
              <w:rPr>
                <w:rFonts w:eastAsia="宋体"/>
                <w:sz w:val="20"/>
              </w:rPr>
            </w:pPr>
            <w:r>
              <w:rPr>
                <w:rFonts w:eastAsia="宋体" w:hint="eastAsia"/>
                <w:sz w:val="20"/>
                <w:szCs w:val="20"/>
              </w:rPr>
              <w:t xml:space="preserve">service type 2 </w:t>
            </w:r>
            <w:r>
              <w:rPr>
                <w:rFonts w:eastAsia="宋体"/>
                <w:sz w:val="20"/>
                <w:szCs w:val="20"/>
              </w:rPr>
              <w:t>–</w:t>
            </w:r>
            <w:r>
              <w:rPr>
                <w:rFonts w:eastAsia="宋体" w:hint="eastAsia"/>
                <w:sz w:val="20"/>
                <w:szCs w:val="20"/>
              </w:rPr>
              <w:t>slice 1</w:t>
            </w:r>
          </w:p>
        </w:tc>
      </w:tr>
      <w:tr w:rsidR="00EC0F8F" w14:paraId="70287833" w14:textId="77777777" w:rsidTr="00164692">
        <w:trPr>
          <w:trHeight w:val="459"/>
          <w:jc w:val="center"/>
        </w:trPr>
        <w:tc>
          <w:tcPr>
            <w:tcW w:w="1823" w:type="dxa"/>
            <w:tcBorders>
              <w:top w:val="single" w:sz="4" w:space="0" w:color="auto"/>
              <w:left w:val="single" w:sz="4" w:space="0" w:color="auto"/>
              <w:bottom w:val="single" w:sz="4" w:space="0" w:color="auto"/>
              <w:right w:val="single" w:sz="4" w:space="0" w:color="auto"/>
            </w:tcBorders>
            <w:vAlign w:val="center"/>
          </w:tcPr>
          <w:p w14:paraId="754B1551" w14:textId="77777777" w:rsidR="00EC0F8F" w:rsidRDefault="00EC0F8F" w:rsidP="00164692">
            <w:pPr>
              <w:pStyle w:val="10"/>
              <w:spacing w:before="0" w:beforeAutospacing="0" w:after="0"/>
              <w:jc w:val="center"/>
              <w:rPr>
                <w:rFonts w:eastAsia="宋体"/>
                <w:sz w:val="20"/>
              </w:rPr>
            </w:pPr>
            <w:r>
              <w:rPr>
                <w:rFonts w:eastAsia="宋体" w:hint="eastAsia"/>
                <w:sz w:val="20"/>
                <w:szCs w:val="20"/>
              </w:rPr>
              <w:t>Scenario 3</w:t>
            </w:r>
          </w:p>
        </w:tc>
        <w:tc>
          <w:tcPr>
            <w:tcW w:w="3984" w:type="dxa"/>
            <w:tcBorders>
              <w:top w:val="single" w:sz="4" w:space="0" w:color="auto"/>
              <w:left w:val="nil"/>
              <w:bottom w:val="single" w:sz="4" w:space="0" w:color="auto"/>
              <w:right w:val="single" w:sz="4" w:space="0" w:color="auto"/>
            </w:tcBorders>
            <w:vAlign w:val="center"/>
          </w:tcPr>
          <w:p w14:paraId="5C7DB677" w14:textId="77777777" w:rsidR="00EC0F8F" w:rsidRDefault="00EC0F8F" w:rsidP="00164692">
            <w:pPr>
              <w:pStyle w:val="10"/>
              <w:spacing w:before="0" w:beforeAutospacing="0" w:after="0"/>
              <w:jc w:val="center"/>
              <w:rPr>
                <w:rFonts w:eastAsia="宋体"/>
                <w:sz w:val="20"/>
                <w:szCs w:val="20"/>
                <w:lang w:eastAsia="zh-CN"/>
              </w:rPr>
            </w:pPr>
            <w:r>
              <w:rPr>
                <w:rFonts w:eastAsia="宋体"/>
                <w:sz w:val="20"/>
                <w:szCs w:val="20"/>
                <w:lang w:eastAsia="zh-CN"/>
              </w:rPr>
              <w:t xml:space="preserve">The same </w:t>
            </w:r>
            <w:r>
              <w:rPr>
                <w:rFonts w:eastAsia="宋体" w:hint="eastAsia"/>
                <w:sz w:val="20"/>
                <w:szCs w:val="20"/>
                <w:lang w:eastAsia="zh-CN"/>
              </w:rPr>
              <w:t>service type using d</w:t>
            </w:r>
            <w:r>
              <w:rPr>
                <w:rFonts w:eastAsia="宋体"/>
                <w:sz w:val="20"/>
                <w:szCs w:val="20"/>
                <w:lang w:eastAsia="zh-CN"/>
              </w:rPr>
              <w:t>ifferent slice</w:t>
            </w:r>
          </w:p>
        </w:tc>
        <w:tc>
          <w:tcPr>
            <w:tcW w:w="2990" w:type="dxa"/>
            <w:tcBorders>
              <w:top w:val="single" w:sz="4" w:space="0" w:color="auto"/>
              <w:left w:val="nil"/>
              <w:bottom w:val="single" w:sz="4" w:space="0" w:color="auto"/>
              <w:right w:val="single" w:sz="4" w:space="0" w:color="auto"/>
            </w:tcBorders>
            <w:vAlign w:val="center"/>
          </w:tcPr>
          <w:p w14:paraId="5DCDDEC0" w14:textId="77777777" w:rsidR="00EC0F8F" w:rsidRDefault="00EC0F8F" w:rsidP="00164692">
            <w:pPr>
              <w:pStyle w:val="10"/>
              <w:spacing w:before="0" w:beforeAutospacing="0" w:after="0"/>
              <w:jc w:val="center"/>
              <w:rPr>
                <w:rFonts w:eastAsia="宋体"/>
                <w:sz w:val="20"/>
                <w:szCs w:val="20"/>
              </w:rPr>
            </w:pPr>
            <w:r>
              <w:rPr>
                <w:rFonts w:eastAsia="宋体" w:hint="eastAsia"/>
                <w:sz w:val="20"/>
                <w:szCs w:val="20"/>
              </w:rPr>
              <w:t xml:space="preserve">service type 1 </w:t>
            </w:r>
            <w:r>
              <w:rPr>
                <w:rFonts w:eastAsia="宋体"/>
                <w:sz w:val="20"/>
                <w:szCs w:val="20"/>
              </w:rPr>
              <w:t>–</w:t>
            </w:r>
            <w:r>
              <w:rPr>
                <w:rFonts w:eastAsia="宋体" w:hint="eastAsia"/>
                <w:sz w:val="20"/>
                <w:szCs w:val="20"/>
              </w:rPr>
              <w:t>slice 1</w:t>
            </w:r>
          </w:p>
          <w:p w14:paraId="3DE75EB1" w14:textId="77777777" w:rsidR="00EC0F8F" w:rsidRDefault="00EC0F8F" w:rsidP="00164692">
            <w:pPr>
              <w:pStyle w:val="10"/>
              <w:spacing w:before="0" w:beforeAutospacing="0" w:after="0"/>
              <w:jc w:val="center"/>
              <w:rPr>
                <w:rFonts w:eastAsia="宋体"/>
                <w:sz w:val="20"/>
              </w:rPr>
            </w:pPr>
            <w:r>
              <w:rPr>
                <w:rFonts w:eastAsia="宋体" w:hint="eastAsia"/>
                <w:sz w:val="20"/>
                <w:szCs w:val="20"/>
              </w:rPr>
              <w:t xml:space="preserve">service type 1 </w:t>
            </w:r>
            <w:r>
              <w:rPr>
                <w:rFonts w:eastAsia="宋体"/>
                <w:sz w:val="20"/>
                <w:szCs w:val="20"/>
              </w:rPr>
              <w:t>–</w:t>
            </w:r>
            <w:r>
              <w:rPr>
                <w:rFonts w:eastAsia="宋体" w:hint="eastAsia"/>
                <w:sz w:val="20"/>
                <w:szCs w:val="20"/>
              </w:rPr>
              <w:t>slice 2</w:t>
            </w:r>
          </w:p>
        </w:tc>
      </w:tr>
    </w:tbl>
    <w:p w14:paraId="5B983CCE" w14:textId="77777777" w:rsidR="00CB3A48" w:rsidRDefault="00CB3A48" w:rsidP="00CB3A48">
      <w:pPr>
        <w:rPr>
          <w:lang w:eastAsia="zh-CN"/>
        </w:rPr>
      </w:pPr>
    </w:p>
    <w:p w14:paraId="7A618379" w14:textId="77777777" w:rsidR="00826A8C" w:rsidRDefault="00D97CC8" w:rsidP="00CB3A48">
      <w:pPr>
        <w:rPr>
          <w:lang w:eastAsia="zh-CN"/>
        </w:rPr>
      </w:pPr>
      <w:r>
        <w:rPr>
          <w:rFonts w:hint="eastAsia"/>
          <w:lang w:eastAsia="zh-CN"/>
        </w:rPr>
        <w:t>From our understanding, there</w:t>
      </w:r>
      <w:r>
        <w:rPr>
          <w:lang w:eastAsia="zh-CN"/>
        </w:rPr>
        <w:t>’</w:t>
      </w:r>
      <w:r>
        <w:rPr>
          <w:rFonts w:hint="eastAsia"/>
          <w:lang w:eastAsia="zh-CN"/>
        </w:rPr>
        <w:t xml:space="preserve">s no need to discuss the priority issue, since all scenarios are agreed to be feasible, then we need to develop the per-slice </w:t>
      </w:r>
      <w:proofErr w:type="spellStart"/>
      <w:r>
        <w:rPr>
          <w:rFonts w:hint="eastAsia"/>
          <w:lang w:eastAsia="zh-CN"/>
        </w:rPr>
        <w:t>QoE</w:t>
      </w:r>
      <w:proofErr w:type="spellEnd"/>
      <w:r>
        <w:rPr>
          <w:rFonts w:hint="eastAsia"/>
          <w:lang w:eastAsia="zh-CN"/>
        </w:rPr>
        <w:t xml:space="preserve"> measurement mechanism that can cover all feasible scenarios.</w:t>
      </w:r>
    </w:p>
    <w:p w14:paraId="09FDB498" w14:textId="77777777" w:rsidR="004F46FA" w:rsidRPr="004F46FA" w:rsidRDefault="004F46FA" w:rsidP="00CB3A48">
      <w:pPr>
        <w:rPr>
          <w:b/>
          <w:lang w:eastAsia="zh-CN"/>
        </w:rPr>
      </w:pPr>
      <w:r w:rsidRPr="004F46FA">
        <w:rPr>
          <w:rFonts w:hint="eastAsia"/>
          <w:b/>
          <w:lang w:eastAsia="zh-CN"/>
        </w:rPr>
        <w:t xml:space="preserve">Proposal 1: The mechanism for per-slice </w:t>
      </w:r>
      <w:proofErr w:type="spellStart"/>
      <w:r w:rsidRPr="004F46FA">
        <w:rPr>
          <w:rFonts w:hint="eastAsia"/>
          <w:b/>
          <w:lang w:eastAsia="zh-CN"/>
        </w:rPr>
        <w:t>QoE</w:t>
      </w:r>
      <w:proofErr w:type="spellEnd"/>
      <w:r w:rsidRPr="004F46FA">
        <w:rPr>
          <w:rFonts w:hint="eastAsia"/>
          <w:b/>
          <w:lang w:eastAsia="zh-CN"/>
        </w:rPr>
        <w:t xml:space="preserve"> measurement should cover all scenarios captured in TR.</w:t>
      </w:r>
    </w:p>
    <w:p w14:paraId="6505D39A" w14:textId="77777777" w:rsidR="00EC0F8F" w:rsidRDefault="00D97CC8" w:rsidP="00CB3A48">
      <w:pPr>
        <w:rPr>
          <w:lang w:eastAsia="zh-CN"/>
        </w:rPr>
      </w:pPr>
      <w:r>
        <w:rPr>
          <w:rFonts w:hint="eastAsia"/>
          <w:lang w:eastAsia="zh-CN"/>
        </w:rPr>
        <w:t>Regarding the second bullet</w:t>
      </w:r>
      <w:r w:rsidR="002C6992">
        <w:rPr>
          <w:rFonts w:hint="eastAsia"/>
          <w:lang w:eastAsia="zh-CN"/>
        </w:rPr>
        <w:t>, all potential solutions proposed to define a new Slice Scope IE (</w:t>
      </w:r>
      <w:proofErr w:type="gramStart"/>
      <w:r w:rsidR="002C6992">
        <w:rPr>
          <w:lang w:eastAsia="zh-CN"/>
        </w:rPr>
        <w:t>i.e.</w:t>
      </w:r>
      <w:proofErr w:type="gramEnd"/>
      <w:r w:rsidR="002C6992">
        <w:rPr>
          <w:lang w:eastAsia="zh-CN"/>
        </w:rPr>
        <w:t xml:space="preserve"> </w:t>
      </w:r>
      <w:r w:rsidR="002C6992">
        <w:rPr>
          <w:rFonts w:hint="eastAsia"/>
          <w:lang w:eastAsia="zh-CN"/>
        </w:rPr>
        <w:t xml:space="preserve">a list of S-NSSAIs) to be included outside of the </w:t>
      </w:r>
      <w:proofErr w:type="spellStart"/>
      <w:r w:rsidR="002C6992">
        <w:rPr>
          <w:rFonts w:hint="eastAsia"/>
          <w:lang w:eastAsia="zh-CN"/>
        </w:rPr>
        <w:t>QoE</w:t>
      </w:r>
      <w:proofErr w:type="spellEnd"/>
      <w:r w:rsidR="002C6992">
        <w:rPr>
          <w:rFonts w:hint="eastAsia"/>
          <w:lang w:eastAsia="zh-CN"/>
        </w:rPr>
        <w:t xml:space="preserve"> configuration container, so that RAN is able to identify which slices are configured for the corresponding </w:t>
      </w:r>
      <w:proofErr w:type="spellStart"/>
      <w:r w:rsidR="002C6992">
        <w:rPr>
          <w:rFonts w:hint="eastAsia"/>
          <w:lang w:eastAsia="zh-CN"/>
        </w:rPr>
        <w:t>QoE</w:t>
      </w:r>
      <w:proofErr w:type="spellEnd"/>
      <w:r w:rsidR="002C6992">
        <w:rPr>
          <w:rFonts w:hint="eastAsia"/>
          <w:lang w:eastAsia="zh-CN"/>
        </w:rPr>
        <w:t xml:space="preserve"> reference ID and the related service type. The inclusion of the Slice Scope</w:t>
      </w:r>
      <w:r w:rsidR="004F46FA">
        <w:rPr>
          <w:rFonts w:hint="eastAsia"/>
          <w:lang w:eastAsia="zh-CN"/>
        </w:rPr>
        <w:t xml:space="preserve"> outside of the container</w:t>
      </w:r>
      <w:r w:rsidR="002C6992">
        <w:rPr>
          <w:rFonts w:hint="eastAsia"/>
          <w:lang w:eastAsia="zh-CN"/>
        </w:rPr>
        <w:t xml:space="preserve"> can cover</w:t>
      </w:r>
      <w:r w:rsidR="002E7839">
        <w:rPr>
          <w:rFonts w:hint="eastAsia"/>
          <w:lang w:eastAsia="zh-CN"/>
        </w:rPr>
        <w:t xml:space="preserve"> all above three scenarios</w:t>
      </w:r>
      <w:r w:rsidR="00800729">
        <w:rPr>
          <w:rFonts w:hint="eastAsia"/>
          <w:lang w:eastAsia="zh-CN"/>
        </w:rPr>
        <w:t>, especially Scenario3 where different slices can be configured with the same service type</w:t>
      </w:r>
      <w:r w:rsidR="004F46FA">
        <w:rPr>
          <w:rFonts w:hint="eastAsia"/>
          <w:lang w:eastAsia="zh-CN"/>
        </w:rPr>
        <w:t>.</w:t>
      </w:r>
    </w:p>
    <w:p w14:paraId="2B93B77A" w14:textId="77777777" w:rsidR="004F46FA" w:rsidRDefault="004F46FA" w:rsidP="00CB3A48">
      <w:pPr>
        <w:rPr>
          <w:lang w:eastAsia="zh-CN"/>
        </w:rPr>
      </w:pPr>
      <w:r>
        <w:rPr>
          <w:rFonts w:hint="eastAsia"/>
          <w:lang w:eastAsia="zh-CN"/>
        </w:rPr>
        <w:t xml:space="preserve">The remaining issue is whether to include the slice scope inside the </w:t>
      </w:r>
      <w:proofErr w:type="spellStart"/>
      <w:r>
        <w:rPr>
          <w:rFonts w:hint="eastAsia"/>
          <w:lang w:eastAsia="zh-CN"/>
        </w:rPr>
        <w:t>QoE</w:t>
      </w:r>
      <w:proofErr w:type="spellEnd"/>
      <w:r>
        <w:rPr>
          <w:rFonts w:hint="eastAsia"/>
          <w:lang w:eastAsia="zh-CN"/>
        </w:rPr>
        <w:t xml:space="preserve"> configuration container.</w:t>
      </w:r>
      <w:r w:rsidR="00F07EAC">
        <w:rPr>
          <w:rFonts w:hint="eastAsia"/>
          <w:lang w:eastAsia="zh-CN"/>
        </w:rPr>
        <w:t xml:space="preserve"> Firstly,</w:t>
      </w:r>
      <w:r>
        <w:rPr>
          <w:rFonts w:hint="eastAsia"/>
          <w:lang w:eastAsia="zh-CN"/>
        </w:rPr>
        <w:t xml:space="preserve"> </w:t>
      </w:r>
      <w:r w:rsidR="00F07EAC">
        <w:rPr>
          <w:rFonts w:hint="eastAsia"/>
          <w:lang w:eastAsia="zh-CN"/>
        </w:rPr>
        <w:t xml:space="preserve">our assumption is that it is beneficial for MCE to distinguish </w:t>
      </w:r>
      <w:proofErr w:type="spellStart"/>
      <w:r w:rsidR="00F07EAC">
        <w:rPr>
          <w:rFonts w:hint="eastAsia"/>
          <w:lang w:eastAsia="zh-CN"/>
        </w:rPr>
        <w:t>QoE</w:t>
      </w:r>
      <w:proofErr w:type="spellEnd"/>
      <w:r w:rsidR="00F07EAC">
        <w:rPr>
          <w:rFonts w:hint="eastAsia"/>
          <w:lang w:eastAsia="zh-CN"/>
        </w:rPr>
        <w:t xml:space="preserve"> reports that are collected for different slices,</w:t>
      </w:r>
      <w:r w:rsidR="00AC5059">
        <w:rPr>
          <w:rFonts w:hint="eastAsia"/>
          <w:lang w:eastAsia="zh-CN"/>
        </w:rPr>
        <w:t xml:space="preserve"> so</w:t>
      </w:r>
      <w:r w:rsidR="00F07EAC">
        <w:rPr>
          <w:rFonts w:hint="eastAsia"/>
          <w:lang w:eastAsia="zh-CN"/>
        </w:rPr>
        <w:t xml:space="preserve"> </w:t>
      </w:r>
      <w:r w:rsidR="00E26608">
        <w:rPr>
          <w:rFonts w:hint="eastAsia"/>
          <w:lang w:eastAsia="zh-CN"/>
        </w:rPr>
        <w:t xml:space="preserve">the </w:t>
      </w:r>
      <w:proofErr w:type="spellStart"/>
      <w:r w:rsidR="00E26608">
        <w:rPr>
          <w:rFonts w:hint="eastAsia"/>
          <w:lang w:eastAsia="zh-CN"/>
        </w:rPr>
        <w:t>QoE</w:t>
      </w:r>
      <w:proofErr w:type="spellEnd"/>
      <w:r w:rsidR="00E26608">
        <w:rPr>
          <w:rFonts w:hint="eastAsia"/>
          <w:lang w:eastAsia="zh-CN"/>
        </w:rPr>
        <w:t xml:space="preserve"> server/OAM could utilize such per-slice </w:t>
      </w:r>
      <w:proofErr w:type="spellStart"/>
      <w:r w:rsidR="00E26608">
        <w:rPr>
          <w:rFonts w:hint="eastAsia"/>
          <w:lang w:eastAsia="zh-CN"/>
        </w:rPr>
        <w:t>QoE</w:t>
      </w:r>
      <w:proofErr w:type="spellEnd"/>
      <w:r w:rsidR="00E26608">
        <w:rPr>
          <w:rFonts w:hint="eastAsia"/>
          <w:lang w:eastAsia="zh-CN"/>
        </w:rPr>
        <w:t xml:space="preserve"> reports,</w:t>
      </w:r>
      <w:r w:rsidR="00AC5059">
        <w:rPr>
          <w:rFonts w:hint="eastAsia"/>
          <w:lang w:eastAsia="zh-CN"/>
        </w:rPr>
        <w:t xml:space="preserve"> possibly</w:t>
      </w:r>
      <w:r w:rsidR="00E26608">
        <w:rPr>
          <w:rFonts w:hint="eastAsia"/>
          <w:lang w:eastAsia="zh-CN"/>
        </w:rPr>
        <w:t xml:space="preserve"> together with SLA provisioned by slices to make APP/</w:t>
      </w:r>
      <w:r w:rsidR="00AC5059">
        <w:rPr>
          <w:rFonts w:hint="eastAsia"/>
          <w:lang w:eastAsia="zh-CN"/>
        </w:rPr>
        <w:t>network</w:t>
      </w:r>
      <w:r w:rsidR="00E26608">
        <w:rPr>
          <w:rFonts w:hint="eastAsia"/>
          <w:lang w:eastAsia="zh-CN"/>
        </w:rPr>
        <w:t xml:space="preserve"> level adjustment</w:t>
      </w:r>
      <w:r w:rsidR="00AC5059">
        <w:rPr>
          <w:rFonts w:hint="eastAsia"/>
          <w:lang w:eastAsia="zh-CN"/>
        </w:rPr>
        <w:t xml:space="preserve">. As a result, the slice ID should be included inside the </w:t>
      </w:r>
      <w:proofErr w:type="spellStart"/>
      <w:r w:rsidR="00AC5059">
        <w:rPr>
          <w:rFonts w:hint="eastAsia"/>
          <w:lang w:eastAsia="zh-CN"/>
        </w:rPr>
        <w:t>QoE</w:t>
      </w:r>
      <w:proofErr w:type="spellEnd"/>
      <w:r w:rsidR="00AC5059">
        <w:rPr>
          <w:rFonts w:hint="eastAsia"/>
          <w:lang w:eastAsia="zh-CN"/>
        </w:rPr>
        <w:t xml:space="preserve"> report container.</w:t>
      </w:r>
      <w:r w:rsidR="00E91BDA">
        <w:rPr>
          <w:rFonts w:hint="eastAsia"/>
          <w:lang w:eastAsia="zh-CN"/>
        </w:rPr>
        <w:t xml:space="preserve"> Therefore, the slice</w:t>
      </w:r>
      <w:r w:rsidR="00935021">
        <w:rPr>
          <w:rFonts w:hint="eastAsia"/>
          <w:lang w:eastAsia="zh-CN"/>
        </w:rPr>
        <w:t xml:space="preserve"> </w:t>
      </w:r>
      <w:r w:rsidR="0085764A">
        <w:rPr>
          <w:rFonts w:hint="eastAsia"/>
          <w:lang w:eastAsia="zh-CN"/>
        </w:rPr>
        <w:t>scope</w:t>
      </w:r>
      <w:r w:rsidR="00935021">
        <w:rPr>
          <w:rFonts w:hint="eastAsia"/>
          <w:lang w:eastAsia="zh-CN"/>
        </w:rPr>
        <w:t xml:space="preserve"> information</w:t>
      </w:r>
      <w:r w:rsidR="00E91BDA">
        <w:rPr>
          <w:rFonts w:hint="eastAsia"/>
          <w:lang w:eastAsia="zh-CN"/>
        </w:rPr>
        <w:t xml:space="preserve"> should be finally provided to UE APP layer during QMC activation procedure.</w:t>
      </w:r>
    </w:p>
    <w:p w14:paraId="5CF298D0" w14:textId="77777777" w:rsidR="00021605" w:rsidRPr="00021605" w:rsidRDefault="0085764A" w:rsidP="00CB3A48">
      <w:pPr>
        <w:rPr>
          <w:b/>
          <w:lang w:eastAsia="zh-CN"/>
        </w:rPr>
      </w:pPr>
      <w:r>
        <w:rPr>
          <w:rFonts w:hint="eastAsia"/>
          <w:b/>
          <w:lang w:eastAsia="zh-CN"/>
        </w:rPr>
        <w:t>Proposal 2</w:t>
      </w:r>
      <w:r w:rsidR="00021605" w:rsidRPr="00021605">
        <w:rPr>
          <w:rFonts w:hint="eastAsia"/>
          <w:b/>
          <w:lang w:eastAsia="zh-CN"/>
        </w:rPr>
        <w:t>: Slice scope information should be provided to UE APP layer during QMC activation procedure.</w:t>
      </w:r>
    </w:p>
    <w:p w14:paraId="61DD4711" w14:textId="77777777" w:rsidR="00935021" w:rsidRDefault="00935021" w:rsidP="00CB3A48">
      <w:pPr>
        <w:rPr>
          <w:lang w:eastAsia="zh-CN"/>
        </w:rPr>
      </w:pPr>
      <w:r>
        <w:rPr>
          <w:rFonts w:hint="eastAsia"/>
          <w:lang w:eastAsia="zh-CN"/>
        </w:rPr>
        <w:t>In general, there are two ways for UE APP of acquiring slice scope information,</w:t>
      </w:r>
    </w:p>
    <w:p w14:paraId="00FC3969" w14:textId="77777777" w:rsidR="00935021" w:rsidRDefault="00935021" w:rsidP="00CB3A48">
      <w:pPr>
        <w:rPr>
          <w:lang w:eastAsia="zh-CN"/>
        </w:rPr>
      </w:pPr>
      <w:r w:rsidRPr="00CF57A4">
        <w:rPr>
          <w:rFonts w:hint="eastAsia"/>
          <w:b/>
          <w:lang w:eastAsia="zh-CN"/>
        </w:rPr>
        <w:t>Option1</w:t>
      </w:r>
      <w:r>
        <w:rPr>
          <w:rFonts w:hint="eastAsia"/>
          <w:lang w:eastAsia="zh-CN"/>
        </w:rPr>
        <w:t>:</w:t>
      </w:r>
      <w:r w:rsidR="0089403C">
        <w:rPr>
          <w:rFonts w:hint="eastAsia"/>
          <w:lang w:eastAsia="zh-CN"/>
        </w:rPr>
        <w:t xml:space="preserve"> OAM includes the slice scope inside the </w:t>
      </w:r>
      <w:proofErr w:type="spellStart"/>
      <w:r w:rsidR="0089403C">
        <w:rPr>
          <w:rFonts w:hint="eastAsia"/>
          <w:lang w:eastAsia="zh-CN"/>
        </w:rPr>
        <w:t>QoE</w:t>
      </w:r>
      <w:proofErr w:type="spellEnd"/>
      <w:r w:rsidR="0089403C">
        <w:rPr>
          <w:rFonts w:hint="eastAsia"/>
          <w:lang w:eastAsia="zh-CN"/>
        </w:rPr>
        <w:t xml:space="preserve"> configuration container.</w:t>
      </w:r>
    </w:p>
    <w:p w14:paraId="673329A3" w14:textId="77777777" w:rsidR="00935021" w:rsidRDefault="00935021" w:rsidP="00CB3A48">
      <w:pPr>
        <w:rPr>
          <w:lang w:eastAsia="zh-CN"/>
        </w:rPr>
      </w:pPr>
      <w:r w:rsidRPr="00CF57A4">
        <w:rPr>
          <w:rFonts w:hint="eastAsia"/>
          <w:b/>
          <w:lang w:eastAsia="zh-CN"/>
        </w:rPr>
        <w:t>Option2</w:t>
      </w:r>
      <w:r>
        <w:rPr>
          <w:rFonts w:hint="eastAsia"/>
          <w:lang w:eastAsia="zh-CN"/>
        </w:rPr>
        <w:t>:</w:t>
      </w:r>
      <w:r w:rsidR="0089403C">
        <w:rPr>
          <w:rFonts w:hint="eastAsia"/>
          <w:lang w:eastAsia="zh-CN"/>
        </w:rPr>
        <w:t xml:space="preserve"> </w:t>
      </w:r>
      <w:r w:rsidR="00443EE8">
        <w:rPr>
          <w:rFonts w:hint="eastAsia"/>
          <w:lang w:eastAsia="zh-CN"/>
        </w:rPr>
        <w:t xml:space="preserve">After obtaining the slice scope outside the </w:t>
      </w:r>
      <w:proofErr w:type="spellStart"/>
      <w:r w:rsidR="00443EE8">
        <w:rPr>
          <w:rFonts w:hint="eastAsia"/>
          <w:lang w:eastAsia="zh-CN"/>
        </w:rPr>
        <w:t>QoE</w:t>
      </w:r>
      <w:proofErr w:type="spellEnd"/>
      <w:r w:rsidR="00443EE8">
        <w:rPr>
          <w:rFonts w:hint="eastAsia"/>
          <w:lang w:eastAsia="zh-CN"/>
        </w:rPr>
        <w:t xml:space="preserve"> configuration container, </w:t>
      </w:r>
      <w:r w:rsidR="0089403C">
        <w:rPr>
          <w:rFonts w:hint="eastAsia"/>
          <w:lang w:eastAsia="zh-CN"/>
        </w:rPr>
        <w:t xml:space="preserve">RAN informs UE AS of the slice scope through RRC </w:t>
      </w:r>
      <w:r w:rsidR="0089403C">
        <w:rPr>
          <w:lang w:eastAsia="zh-CN"/>
        </w:rPr>
        <w:t>signalling</w:t>
      </w:r>
      <w:r w:rsidR="00443EE8">
        <w:rPr>
          <w:rFonts w:hint="eastAsia"/>
          <w:lang w:eastAsia="zh-CN"/>
        </w:rPr>
        <w:t>.</w:t>
      </w:r>
      <w:r w:rsidR="0089403C">
        <w:rPr>
          <w:rFonts w:hint="eastAsia"/>
          <w:lang w:eastAsia="zh-CN"/>
        </w:rPr>
        <w:t xml:space="preserve"> </w:t>
      </w:r>
      <w:r w:rsidR="00443EE8">
        <w:rPr>
          <w:rFonts w:hint="eastAsia"/>
          <w:lang w:eastAsia="zh-CN"/>
        </w:rPr>
        <w:t>T</w:t>
      </w:r>
      <w:r w:rsidR="0089403C">
        <w:rPr>
          <w:rFonts w:hint="eastAsia"/>
          <w:lang w:eastAsia="zh-CN"/>
        </w:rPr>
        <w:t>hen UE AS transmits slice scope information to UE NAS by AT command.</w:t>
      </w:r>
    </w:p>
    <w:p w14:paraId="30D150C5" w14:textId="77777777" w:rsidR="00CB3A48" w:rsidRDefault="00021605" w:rsidP="00CB3A48">
      <w:pPr>
        <w:rPr>
          <w:lang w:eastAsia="zh-CN"/>
        </w:rPr>
      </w:pPr>
      <w:r>
        <w:rPr>
          <w:rFonts w:hint="eastAsia"/>
          <w:lang w:eastAsia="zh-CN"/>
        </w:rPr>
        <w:t>Option1 needs further check with SA5</w:t>
      </w:r>
      <w:r w:rsidR="0085764A">
        <w:rPr>
          <w:rFonts w:hint="eastAsia"/>
          <w:lang w:eastAsia="zh-CN"/>
        </w:rPr>
        <w:t>; while Option2 has RAN impact and also needs further check with SA4. C</w:t>
      </w:r>
      <w:r w:rsidR="0085764A">
        <w:rPr>
          <w:lang w:eastAsia="zh-CN"/>
        </w:rPr>
        <w:t>o</w:t>
      </w:r>
      <w:r w:rsidR="0085764A">
        <w:rPr>
          <w:rFonts w:hint="eastAsia"/>
          <w:lang w:eastAsia="zh-CN"/>
        </w:rPr>
        <w:t>nsidering different options need to liaise with different WGs, it is more proper for RAN3 to down-select one solution as the working assumption, and then to liaise corresponding WG for further confirmation.</w:t>
      </w:r>
    </w:p>
    <w:p w14:paraId="691472DA" w14:textId="77777777" w:rsidR="0085764A" w:rsidRPr="0085764A" w:rsidRDefault="0085764A" w:rsidP="00CB3A48">
      <w:pPr>
        <w:rPr>
          <w:b/>
          <w:lang w:eastAsia="zh-CN"/>
        </w:rPr>
      </w:pPr>
      <w:r w:rsidRPr="0085764A">
        <w:rPr>
          <w:rFonts w:hint="eastAsia"/>
          <w:b/>
          <w:lang w:eastAsia="zh-CN"/>
        </w:rPr>
        <w:t>Proposal 3: Down-selection one of the following options on UE APP acquiring slice scope information,</w:t>
      </w:r>
    </w:p>
    <w:p w14:paraId="5086F481" w14:textId="77777777" w:rsidR="0085764A" w:rsidRPr="0085764A" w:rsidRDefault="0085764A" w:rsidP="0085764A">
      <w:pPr>
        <w:rPr>
          <w:b/>
          <w:lang w:eastAsia="zh-CN"/>
        </w:rPr>
      </w:pPr>
      <w:r>
        <w:rPr>
          <w:rFonts w:hint="eastAsia"/>
          <w:b/>
          <w:lang w:eastAsia="zh-CN"/>
        </w:rPr>
        <w:t>Option1:</w:t>
      </w:r>
      <w:r w:rsidRPr="0085764A">
        <w:rPr>
          <w:rFonts w:hint="eastAsia"/>
          <w:b/>
          <w:lang w:eastAsia="zh-CN"/>
        </w:rPr>
        <w:t xml:space="preserve"> OAM includes the slice scope inside the </w:t>
      </w:r>
      <w:proofErr w:type="spellStart"/>
      <w:r w:rsidRPr="0085764A">
        <w:rPr>
          <w:rFonts w:hint="eastAsia"/>
          <w:b/>
          <w:lang w:eastAsia="zh-CN"/>
        </w:rPr>
        <w:t>QoE</w:t>
      </w:r>
      <w:proofErr w:type="spellEnd"/>
      <w:r w:rsidRPr="0085764A">
        <w:rPr>
          <w:rFonts w:hint="eastAsia"/>
          <w:b/>
          <w:lang w:eastAsia="zh-CN"/>
        </w:rPr>
        <w:t xml:space="preserve"> configuration container.</w:t>
      </w:r>
    </w:p>
    <w:p w14:paraId="645ED480" w14:textId="77777777" w:rsidR="0085764A" w:rsidRDefault="0085764A" w:rsidP="0085764A">
      <w:pPr>
        <w:rPr>
          <w:lang w:eastAsia="zh-CN"/>
        </w:rPr>
      </w:pPr>
      <w:r w:rsidRPr="0085764A">
        <w:rPr>
          <w:rFonts w:hint="eastAsia"/>
          <w:b/>
          <w:lang w:eastAsia="zh-CN"/>
        </w:rPr>
        <w:lastRenderedPageBreak/>
        <w:t xml:space="preserve">Option2: After obtaining the slice scope outside the </w:t>
      </w:r>
      <w:proofErr w:type="spellStart"/>
      <w:r w:rsidRPr="0085764A">
        <w:rPr>
          <w:rFonts w:hint="eastAsia"/>
          <w:b/>
          <w:lang w:eastAsia="zh-CN"/>
        </w:rPr>
        <w:t>QoE</w:t>
      </w:r>
      <w:proofErr w:type="spellEnd"/>
      <w:r w:rsidRPr="0085764A">
        <w:rPr>
          <w:rFonts w:hint="eastAsia"/>
          <w:b/>
          <w:lang w:eastAsia="zh-CN"/>
        </w:rPr>
        <w:t xml:space="preserve"> configuration container, RAN informs UE AS of the slice scope through RRC </w:t>
      </w:r>
      <w:r w:rsidRPr="0085764A">
        <w:rPr>
          <w:b/>
          <w:lang w:eastAsia="zh-CN"/>
        </w:rPr>
        <w:t>signalling</w:t>
      </w:r>
      <w:r w:rsidRPr="0085764A">
        <w:rPr>
          <w:rFonts w:hint="eastAsia"/>
          <w:b/>
          <w:lang w:eastAsia="zh-CN"/>
        </w:rPr>
        <w:t>. Then UE AS transmits slice scope information to UE NAS by AT command.</w:t>
      </w:r>
    </w:p>
    <w:p w14:paraId="250B11F6" w14:textId="77777777" w:rsidR="00021605" w:rsidRDefault="00BB32EC" w:rsidP="00CB3A48">
      <w:pPr>
        <w:rPr>
          <w:lang w:eastAsia="zh-CN"/>
        </w:rPr>
      </w:pPr>
      <w:r>
        <w:rPr>
          <w:rFonts w:hint="eastAsia"/>
          <w:lang w:eastAsia="zh-CN"/>
        </w:rPr>
        <w:t>T</w:t>
      </w:r>
      <w:r w:rsidR="0085764A">
        <w:rPr>
          <w:rFonts w:hint="eastAsia"/>
          <w:lang w:eastAsia="zh-CN"/>
        </w:rPr>
        <w:t>he third bullet</w:t>
      </w:r>
      <w:r>
        <w:rPr>
          <w:rFonts w:hint="eastAsia"/>
          <w:lang w:eastAsia="zh-CN"/>
        </w:rPr>
        <w:t xml:space="preserve"> is related to solutions captured in the TR, with which all solution indicates that NG-RAN needs to indicate the qualified PDU sessions to UE; however,</w:t>
      </w:r>
      <w:r w:rsidR="0085764A">
        <w:rPr>
          <w:rFonts w:hint="eastAsia"/>
          <w:lang w:eastAsia="zh-CN"/>
        </w:rPr>
        <w:t xml:space="preserve"> </w:t>
      </w:r>
      <w:r>
        <w:rPr>
          <w:rFonts w:hint="eastAsia"/>
          <w:lang w:eastAsia="zh-CN"/>
        </w:rPr>
        <w:t xml:space="preserve">whether it is necessary for NG-RAN to send qualified PDU sessions related to the slice scope to UE is still questionable. From our understanding, </w:t>
      </w:r>
      <w:r w:rsidR="00677DE3">
        <w:rPr>
          <w:rFonts w:hint="eastAsia"/>
          <w:lang w:eastAsia="zh-CN"/>
        </w:rPr>
        <w:t xml:space="preserve">because </w:t>
      </w:r>
      <w:r>
        <w:rPr>
          <w:rFonts w:hint="eastAsia"/>
          <w:lang w:eastAsia="zh-CN"/>
        </w:rPr>
        <w:t>PDU session information and associated slice information has been provided to UE from CN during NAS procedure (Service Request</w:t>
      </w:r>
      <w:r w:rsidR="00677DE3">
        <w:rPr>
          <w:rFonts w:hint="eastAsia"/>
          <w:lang w:eastAsia="zh-CN"/>
        </w:rPr>
        <w:t>, PDU session establishment/modification, etc.</w:t>
      </w:r>
      <w:r>
        <w:rPr>
          <w:rFonts w:hint="eastAsia"/>
          <w:lang w:eastAsia="zh-CN"/>
        </w:rPr>
        <w:t>)</w:t>
      </w:r>
      <w:r w:rsidR="00677DE3">
        <w:rPr>
          <w:rFonts w:hint="eastAsia"/>
          <w:lang w:eastAsia="zh-CN"/>
        </w:rPr>
        <w:t>, there is no need to send an extra copy of associated PDU session information to UE NAS, and sending slice scope alone is enough.</w:t>
      </w:r>
    </w:p>
    <w:p w14:paraId="34BCCD94" w14:textId="77777777" w:rsidR="00A647AB" w:rsidRPr="00A647AB" w:rsidRDefault="00A647AB" w:rsidP="00CB3A48">
      <w:pPr>
        <w:rPr>
          <w:b/>
          <w:lang w:eastAsia="zh-CN"/>
        </w:rPr>
      </w:pPr>
      <w:r w:rsidRPr="00A647AB">
        <w:rPr>
          <w:rFonts w:hint="eastAsia"/>
          <w:b/>
          <w:lang w:eastAsia="zh-CN"/>
        </w:rPr>
        <w:t>Proposal 4: No need to send PDU session related information to UE during QMC activation procedure.</w:t>
      </w:r>
    </w:p>
    <w:p w14:paraId="4A277DFB" w14:textId="77777777" w:rsidR="0085764A" w:rsidRDefault="00C62AE4" w:rsidP="00CB3A48">
      <w:pPr>
        <w:rPr>
          <w:lang w:eastAsia="zh-CN"/>
        </w:rPr>
      </w:pPr>
      <w:r>
        <w:rPr>
          <w:rFonts w:hint="eastAsia"/>
          <w:lang w:eastAsia="zh-CN"/>
        </w:rPr>
        <w:t xml:space="preserve">Regarding the last bullet, </w:t>
      </w:r>
      <w:r w:rsidR="00B11D1B">
        <w:rPr>
          <w:rFonts w:hint="eastAsia"/>
          <w:lang w:eastAsia="zh-CN"/>
        </w:rPr>
        <w:t>as discussed above, firstly it is benefi</w:t>
      </w:r>
      <w:r w:rsidR="00BE19FF">
        <w:rPr>
          <w:rFonts w:hint="eastAsia"/>
          <w:lang w:eastAsia="zh-CN"/>
        </w:rPr>
        <w:t>cial to include slice ID inside</w:t>
      </w:r>
      <w:r w:rsidR="00B11D1B">
        <w:rPr>
          <w:rFonts w:hint="eastAsia"/>
          <w:lang w:eastAsia="zh-CN"/>
        </w:rPr>
        <w:t xml:space="preserve"> </w:t>
      </w:r>
      <w:proofErr w:type="spellStart"/>
      <w:r w:rsidR="00B11D1B">
        <w:rPr>
          <w:rFonts w:hint="eastAsia"/>
          <w:lang w:eastAsia="zh-CN"/>
        </w:rPr>
        <w:t>QoE</w:t>
      </w:r>
      <w:proofErr w:type="spellEnd"/>
      <w:r w:rsidR="00B11D1B">
        <w:rPr>
          <w:rFonts w:hint="eastAsia"/>
          <w:lang w:eastAsia="zh-CN"/>
        </w:rPr>
        <w:t xml:space="preserve"> report container so that MCE is able to distinguish per-slice </w:t>
      </w:r>
      <w:proofErr w:type="spellStart"/>
      <w:r w:rsidR="00B11D1B">
        <w:rPr>
          <w:rFonts w:hint="eastAsia"/>
          <w:lang w:eastAsia="zh-CN"/>
        </w:rPr>
        <w:t>QoE</w:t>
      </w:r>
      <w:proofErr w:type="spellEnd"/>
      <w:r w:rsidR="00B11D1B">
        <w:rPr>
          <w:rFonts w:hint="eastAsia"/>
          <w:lang w:eastAsia="zh-CN"/>
        </w:rPr>
        <w:t xml:space="preserve"> report to facilitate subsequent slice specific adjustment.</w:t>
      </w:r>
      <w:r w:rsidR="00BE19FF">
        <w:rPr>
          <w:rFonts w:hint="eastAsia"/>
          <w:lang w:eastAsia="zh-CN"/>
        </w:rPr>
        <w:t xml:space="preserve"> And there</w:t>
      </w:r>
      <w:r w:rsidR="00BE19FF">
        <w:rPr>
          <w:lang w:eastAsia="zh-CN"/>
        </w:rPr>
        <w:t>’</w:t>
      </w:r>
      <w:r w:rsidR="00BE19FF">
        <w:rPr>
          <w:rFonts w:hint="eastAsia"/>
          <w:lang w:eastAsia="zh-CN"/>
        </w:rPr>
        <w:t xml:space="preserve">s no need to include slice ID outside the </w:t>
      </w:r>
      <w:proofErr w:type="spellStart"/>
      <w:r w:rsidR="00BE19FF">
        <w:rPr>
          <w:rFonts w:hint="eastAsia"/>
          <w:lang w:eastAsia="zh-CN"/>
        </w:rPr>
        <w:t>QoE</w:t>
      </w:r>
      <w:proofErr w:type="spellEnd"/>
      <w:r w:rsidR="00BE19FF">
        <w:rPr>
          <w:rFonts w:hint="eastAsia"/>
          <w:lang w:eastAsia="zh-CN"/>
        </w:rPr>
        <w:t xml:space="preserve"> report container since slice ID alone is useless to RAN if the </w:t>
      </w:r>
      <w:proofErr w:type="spellStart"/>
      <w:r w:rsidR="00BE19FF">
        <w:rPr>
          <w:rFonts w:hint="eastAsia"/>
          <w:lang w:eastAsia="zh-CN"/>
        </w:rPr>
        <w:t>QoE</w:t>
      </w:r>
      <w:proofErr w:type="spellEnd"/>
      <w:r w:rsidR="00BE19FF">
        <w:rPr>
          <w:rFonts w:hint="eastAsia"/>
          <w:lang w:eastAsia="zh-CN"/>
        </w:rPr>
        <w:t xml:space="preserve"> report is transparent to RAN.</w:t>
      </w:r>
    </w:p>
    <w:p w14:paraId="6818F081" w14:textId="77777777" w:rsidR="00AE2136" w:rsidRDefault="00AE2136" w:rsidP="00CB3A48">
      <w:pPr>
        <w:rPr>
          <w:lang w:eastAsia="zh-CN"/>
        </w:rPr>
      </w:pPr>
      <w:r>
        <w:rPr>
          <w:rFonts w:hint="eastAsia"/>
          <w:lang w:eastAsia="zh-CN"/>
        </w:rPr>
        <w:t xml:space="preserve">However, it is worth investigating the necessity to include slice ID within RAN visible </w:t>
      </w:r>
      <w:proofErr w:type="spellStart"/>
      <w:r>
        <w:rPr>
          <w:rFonts w:hint="eastAsia"/>
          <w:lang w:eastAsia="zh-CN"/>
        </w:rPr>
        <w:t>QoE</w:t>
      </w:r>
      <w:proofErr w:type="spellEnd"/>
      <w:r>
        <w:rPr>
          <w:rFonts w:hint="eastAsia"/>
          <w:lang w:eastAsia="zh-CN"/>
        </w:rPr>
        <w:t xml:space="preserve"> report.</w:t>
      </w:r>
      <w:r w:rsidR="00F6023A">
        <w:rPr>
          <w:rFonts w:hint="eastAsia"/>
          <w:lang w:eastAsia="zh-CN"/>
        </w:rPr>
        <w:t xml:space="preserve"> With the introduction of slice ID with RAN visible </w:t>
      </w:r>
      <w:proofErr w:type="spellStart"/>
      <w:r w:rsidR="00F6023A">
        <w:rPr>
          <w:rFonts w:hint="eastAsia"/>
          <w:lang w:eastAsia="zh-CN"/>
        </w:rPr>
        <w:t>QoE</w:t>
      </w:r>
      <w:proofErr w:type="spellEnd"/>
      <w:r w:rsidR="00F6023A">
        <w:rPr>
          <w:rFonts w:hint="eastAsia"/>
          <w:lang w:eastAsia="zh-CN"/>
        </w:rPr>
        <w:t xml:space="preserve"> report, RAN is able to perform slice specific scheduling which is implementation dependent, or inform OAM to update RRM policy with slice specific radio resource re-partition</w:t>
      </w:r>
      <w:r w:rsidR="005A6EBE">
        <w:rPr>
          <w:rFonts w:hint="eastAsia"/>
          <w:lang w:eastAsia="zh-CN"/>
        </w:rPr>
        <w:t>ing</w:t>
      </w:r>
      <w:r w:rsidR="00F6023A">
        <w:rPr>
          <w:rFonts w:hint="eastAsia"/>
          <w:lang w:eastAsia="zh-CN"/>
        </w:rPr>
        <w:t>.</w:t>
      </w:r>
      <w:r w:rsidR="001C124A">
        <w:rPr>
          <w:rFonts w:hint="eastAsia"/>
          <w:lang w:eastAsia="zh-CN"/>
        </w:rPr>
        <w:t xml:space="preserve"> As a result, it is beneficial to include slice ID within RAN visible </w:t>
      </w:r>
      <w:proofErr w:type="spellStart"/>
      <w:r w:rsidR="001C124A">
        <w:rPr>
          <w:rFonts w:hint="eastAsia"/>
          <w:lang w:eastAsia="zh-CN"/>
        </w:rPr>
        <w:t>QoE</w:t>
      </w:r>
      <w:proofErr w:type="spellEnd"/>
      <w:r w:rsidR="001C124A">
        <w:rPr>
          <w:rFonts w:hint="eastAsia"/>
          <w:lang w:eastAsia="zh-CN"/>
        </w:rPr>
        <w:t xml:space="preserve"> report.</w:t>
      </w:r>
    </w:p>
    <w:p w14:paraId="1FCF7B67" w14:textId="77777777" w:rsidR="00F07EAC" w:rsidRDefault="005A6EBE" w:rsidP="00CB3A48">
      <w:pPr>
        <w:rPr>
          <w:lang w:eastAsia="zh-CN"/>
        </w:rPr>
      </w:pPr>
      <w:r>
        <w:rPr>
          <w:rFonts w:hint="eastAsia"/>
          <w:b/>
          <w:lang w:eastAsia="zh-CN"/>
        </w:rPr>
        <w:t xml:space="preserve">Proposal 5: Include the slice identification inside the </w:t>
      </w:r>
      <w:proofErr w:type="spellStart"/>
      <w:r>
        <w:rPr>
          <w:rFonts w:hint="eastAsia"/>
          <w:b/>
          <w:lang w:eastAsia="zh-CN"/>
        </w:rPr>
        <w:t>QoE</w:t>
      </w:r>
      <w:proofErr w:type="spellEnd"/>
      <w:r>
        <w:rPr>
          <w:rFonts w:hint="eastAsia"/>
          <w:b/>
          <w:lang w:eastAsia="zh-CN"/>
        </w:rPr>
        <w:t xml:space="preserve"> report container.</w:t>
      </w:r>
    </w:p>
    <w:p w14:paraId="75BDDF87" w14:textId="77777777" w:rsidR="004D4405" w:rsidRPr="005B726C" w:rsidRDefault="00CB3A48" w:rsidP="00CB3A48">
      <w:pPr>
        <w:rPr>
          <w:b/>
          <w:lang w:eastAsia="zh-CN"/>
        </w:rPr>
      </w:pPr>
      <w:r>
        <w:rPr>
          <w:rFonts w:hint="eastAsia"/>
          <w:b/>
          <w:lang w:eastAsia="zh-CN"/>
        </w:rPr>
        <w:t xml:space="preserve">Proposal 6: </w:t>
      </w:r>
      <w:r w:rsidR="001C124A">
        <w:rPr>
          <w:rFonts w:hint="eastAsia"/>
          <w:b/>
          <w:lang w:eastAsia="zh-CN"/>
        </w:rPr>
        <w:t>FFS on whether to i</w:t>
      </w:r>
      <w:r>
        <w:rPr>
          <w:rFonts w:hint="eastAsia"/>
          <w:b/>
          <w:lang w:eastAsia="zh-CN"/>
        </w:rPr>
        <w:t>nclude the slice identification within the</w:t>
      </w:r>
      <w:r w:rsidR="001C124A">
        <w:rPr>
          <w:rFonts w:hint="eastAsia"/>
          <w:b/>
          <w:lang w:eastAsia="zh-CN"/>
        </w:rPr>
        <w:t xml:space="preserve"> RAN visible </w:t>
      </w:r>
      <w:proofErr w:type="spellStart"/>
      <w:r w:rsidR="001C124A">
        <w:rPr>
          <w:rFonts w:hint="eastAsia"/>
          <w:b/>
          <w:lang w:eastAsia="zh-CN"/>
        </w:rPr>
        <w:t>QoE</w:t>
      </w:r>
      <w:proofErr w:type="spellEnd"/>
      <w:r w:rsidR="001C124A">
        <w:rPr>
          <w:rFonts w:hint="eastAsia"/>
          <w:b/>
          <w:lang w:eastAsia="zh-CN"/>
        </w:rPr>
        <w:t xml:space="preserve"> report</w:t>
      </w:r>
      <w:r>
        <w:rPr>
          <w:rFonts w:hint="eastAsia"/>
          <w:b/>
          <w:lang w:eastAsia="zh-CN"/>
        </w:rPr>
        <w:t>.</w:t>
      </w:r>
    </w:p>
    <w:p w14:paraId="10353854" w14:textId="77777777" w:rsidR="00CD4C7B" w:rsidRPr="006E13D1" w:rsidRDefault="00B03536" w:rsidP="00CD4C7B">
      <w:pPr>
        <w:pStyle w:val="1"/>
      </w:pPr>
      <w:r>
        <w:rPr>
          <w:rFonts w:hint="eastAsia"/>
          <w:lang w:eastAsia="zh-CN"/>
        </w:rPr>
        <w:t>3</w:t>
      </w:r>
      <w:r w:rsidR="00CD4C7B" w:rsidRPr="006E13D1">
        <w:tab/>
      </w:r>
      <w:r w:rsidR="001F5C44">
        <w:t>Conclusion</w:t>
      </w:r>
    </w:p>
    <w:p w14:paraId="64BEB2C6" w14:textId="77777777" w:rsidR="00CD4C7B" w:rsidRDefault="00A242F5" w:rsidP="00A242F5">
      <w:pPr>
        <w:rPr>
          <w:lang w:eastAsia="zh-CN"/>
        </w:rPr>
      </w:pPr>
      <w:r>
        <w:t xml:space="preserve">This </w:t>
      </w:r>
      <w:r w:rsidR="000302C1">
        <w:rPr>
          <w:rFonts w:hint="eastAsia"/>
          <w:lang w:eastAsia="zh-CN"/>
        </w:rPr>
        <w:t xml:space="preserve">contribution discusses </w:t>
      </w:r>
      <w:r w:rsidR="0067066E">
        <w:rPr>
          <w:rFonts w:hint="eastAsia"/>
          <w:lang w:eastAsia="zh-CN"/>
        </w:rPr>
        <w:t xml:space="preserve">NR </w:t>
      </w:r>
      <w:proofErr w:type="spellStart"/>
      <w:r w:rsidR="0067066E">
        <w:rPr>
          <w:rFonts w:hint="eastAsia"/>
          <w:lang w:eastAsia="zh-CN"/>
        </w:rPr>
        <w:t>QoE</w:t>
      </w:r>
      <w:proofErr w:type="spellEnd"/>
      <w:r w:rsidR="0067066E">
        <w:rPr>
          <w:rFonts w:hint="eastAsia"/>
          <w:lang w:eastAsia="zh-CN"/>
        </w:rPr>
        <w:t xml:space="preserve"> management, and provides following proposals,</w:t>
      </w:r>
    </w:p>
    <w:p w14:paraId="02DD41FB" w14:textId="77777777" w:rsidR="00A92AF6" w:rsidRDefault="00AB6DEB" w:rsidP="00A92AF6">
      <w:pPr>
        <w:rPr>
          <w:b/>
          <w:lang w:eastAsia="zh-CN"/>
        </w:rPr>
      </w:pPr>
      <w:r w:rsidRPr="004F46FA">
        <w:rPr>
          <w:rFonts w:hint="eastAsia"/>
          <w:b/>
          <w:lang w:eastAsia="zh-CN"/>
        </w:rPr>
        <w:t xml:space="preserve">Proposal 1: The mechanism for per-slice </w:t>
      </w:r>
      <w:proofErr w:type="spellStart"/>
      <w:r w:rsidRPr="004F46FA">
        <w:rPr>
          <w:rFonts w:hint="eastAsia"/>
          <w:b/>
          <w:lang w:eastAsia="zh-CN"/>
        </w:rPr>
        <w:t>QoE</w:t>
      </w:r>
      <w:proofErr w:type="spellEnd"/>
      <w:r w:rsidRPr="004F46FA">
        <w:rPr>
          <w:rFonts w:hint="eastAsia"/>
          <w:b/>
          <w:lang w:eastAsia="zh-CN"/>
        </w:rPr>
        <w:t xml:space="preserve"> measurement should cover all scenarios captured in TR.</w:t>
      </w:r>
    </w:p>
    <w:p w14:paraId="7D38EACF" w14:textId="77777777" w:rsidR="00A92AF6" w:rsidRDefault="00AB6DEB" w:rsidP="00A92AF6">
      <w:pPr>
        <w:rPr>
          <w:b/>
          <w:lang w:eastAsia="zh-CN"/>
        </w:rPr>
      </w:pPr>
      <w:r>
        <w:rPr>
          <w:rFonts w:hint="eastAsia"/>
          <w:b/>
          <w:lang w:eastAsia="zh-CN"/>
        </w:rPr>
        <w:t>Proposal 2</w:t>
      </w:r>
      <w:r w:rsidRPr="00021605">
        <w:rPr>
          <w:rFonts w:hint="eastAsia"/>
          <w:b/>
          <w:lang w:eastAsia="zh-CN"/>
        </w:rPr>
        <w:t>: Slice scope information should be provided to UE APP layer during QMC activation procedure.</w:t>
      </w:r>
    </w:p>
    <w:p w14:paraId="0B9502FD" w14:textId="77777777" w:rsidR="00AB6DEB" w:rsidRPr="0085764A" w:rsidRDefault="00AB6DEB" w:rsidP="00AB6DEB">
      <w:pPr>
        <w:rPr>
          <w:b/>
          <w:lang w:eastAsia="zh-CN"/>
        </w:rPr>
      </w:pPr>
      <w:r w:rsidRPr="0085764A">
        <w:rPr>
          <w:rFonts w:hint="eastAsia"/>
          <w:b/>
          <w:lang w:eastAsia="zh-CN"/>
        </w:rPr>
        <w:t>Proposal 3: Down-selection one of the following options on UE APP acquiring slice scope information,</w:t>
      </w:r>
    </w:p>
    <w:p w14:paraId="6EA04ACC" w14:textId="77777777" w:rsidR="00AB6DEB" w:rsidRPr="00AB6DEB" w:rsidRDefault="00AB6DEB" w:rsidP="00AB6DEB">
      <w:pPr>
        <w:pStyle w:val="a8"/>
        <w:numPr>
          <w:ilvl w:val="0"/>
          <w:numId w:val="35"/>
        </w:numPr>
        <w:rPr>
          <w:b/>
          <w:lang w:eastAsia="zh-CN"/>
        </w:rPr>
      </w:pPr>
      <w:r w:rsidRPr="00AB6DEB">
        <w:rPr>
          <w:rFonts w:hint="eastAsia"/>
          <w:b/>
          <w:lang w:eastAsia="zh-CN"/>
        </w:rPr>
        <w:t xml:space="preserve">Option1: OAM includes the slice scope inside the </w:t>
      </w:r>
      <w:proofErr w:type="spellStart"/>
      <w:r w:rsidRPr="00AB6DEB">
        <w:rPr>
          <w:rFonts w:hint="eastAsia"/>
          <w:b/>
          <w:lang w:eastAsia="zh-CN"/>
        </w:rPr>
        <w:t>QoE</w:t>
      </w:r>
      <w:proofErr w:type="spellEnd"/>
      <w:r w:rsidRPr="00AB6DEB">
        <w:rPr>
          <w:rFonts w:hint="eastAsia"/>
          <w:b/>
          <w:lang w:eastAsia="zh-CN"/>
        </w:rPr>
        <w:t xml:space="preserve"> configuration container.</w:t>
      </w:r>
    </w:p>
    <w:p w14:paraId="1662585E" w14:textId="77777777" w:rsidR="005B726C" w:rsidRPr="00AB6DEB" w:rsidRDefault="00AB6DEB" w:rsidP="00AB6DEB">
      <w:pPr>
        <w:pStyle w:val="a8"/>
        <w:numPr>
          <w:ilvl w:val="0"/>
          <w:numId w:val="35"/>
        </w:numPr>
        <w:rPr>
          <w:b/>
          <w:lang w:eastAsia="zh-CN"/>
        </w:rPr>
      </w:pPr>
      <w:r w:rsidRPr="00AB6DEB">
        <w:rPr>
          <w:rFonts w:hint="eastAsia"/>
          <w:b/>
          <w:lang w:eastAsia="zh-CN"/>
        </w:rPr>
        <w:t xml:space="preserve">Option2: After obtaining the slice scope outside the </w:t>
      </w:r>
      <w:proofErr w:type="spellStart"/>
      <w:r w:rsidRPr="00AB6DEB">
        <w:rPr>
          <w:rFonts w:hint="eastAsia"/>
          <w:b/>
          <w:lang w:eastAsia="zh-CN"/>
        </w:rPr>
        <w:t>QoE</w:t>
      </w:r>
      <w:proofErr w:type="spellEnd"/>
      <w:r w:rsidRPr="00AB6DEB">
        <w:rPr>
          <w:rFonts w:hint="eastAsia"/>
          <w:b/>
          <w:lang w:eastAsia="zh-CN"/>
        </w:rPr>
        <w:t xml:space="preserve"> configuration container, RAN informs UE AS of the slice scope through RRC </w:t>
      </w:r>
      <w:r w:rsidRPr="00AB6DEB">
        <w:rPr>
          <w:b/>
          <w:lang w:eastAsia="zh-CN"/>
        </w:rPr>
        <w:t>signalling</w:t>
      </w:r>
      <w:r w:rsidRPr="00AB6DEB">
        <w:rPr>
          <w:rFonts w:hint="eastAsia"/>
          <w:b/>
          <w:lang w:eastAsia="zh-CN"/>
        </w:rPr>
        <w:t>. Then UE AS transmits slice scope information to UE NAS by AT command.</w:t>
      </w:r>
    </w:p>
    <w:p w14:paraId="55E4C31F" w14:textId="77777777" w:rsidR="00A92AF6" w:rsidRDefault="00AB6DEB" w:rsidP="00A92AF6">
      <w:pPr>
        <w:rPr>
          <w:b/>
          <w:lang w:eastAsia="zh-CN"/>
        </w:rPr>
      </w:pPr>
      <w:r w:rsidRPr="00A647AB">
        <w:rPr>
          <w:rFonts w:hint="eastAsia"/>
          <w:b/>
          <w:lang w:eastAsia="zh-CN"/>
        </w:rPr>
        <w:t>Proposal 4: No need to send PDU session related information to UE during QMC activation procedure.</w:t>
      </w:r>
    </w:p>
    <w:p w14:paraId="441E6636" w14:textId="77777777" w:rsidR="00AB6DEB" w:rsidRDefault="00AB6DEB" w:rsidP="00AB6DEB">
      <w:pPr>
        <w:rPr>
          <w:lang w:eastAsia="zh-CN"/>
        </w:rPr>
      </w:pPr>
      <w:r>
        <w:rPr>
          <w:rFonts w:hint="eastAsia"/>
          <w:b/>
          <w:lang w:eastAsia="zh-CN"/>
        </w:rPr>
        <w:t xml:space="preserve">Proposal 5: Include the slice identification inside the </w:t>
      </w:r>
      <w:proofErr w:type="spellStart"/>
      <w:r>
        <w:rPr>
          <w:rFonts w:hint="eastAsia"/>
          <w:b/>
          <w:lang w:eastAsia="zh-CN"/>
        </w:rPr>
        <w:t>QoE</w:t>
      </w:r>
      <w:proofErr w:type="spellEnd"/>
      <w:r>
        <w:rPr>
          <w:rFonts w:hint="eastAsia"/>
          <w:b/>
          <w:lang w:eastAsia="zh-CN"/>
        </w:rPr>
        <w:t xml:space="preserve"> report container.</w:t>
      </w:r>
    </w:p>
    <w:p w14:paraId="5D43F950" w14:textId="77777777" w:rsidR="004D4405" w:rsidRPr="0067066E" w:rsidRDefault="00AB6DEB" w:rsidP="00AB6DEB">
      <w:pPr>
        <w:rPr>
          <w:lang w:eastAsia="zh-CN"/>
        </w:rPr>
      </w:pPr>
      <w:r>
        <w:rPr>
          <w:rFonts w:hint="eastAsia"/>
          <w:b/>
          <w:lang w:eastAsia="zh-CN"/>
        </w:rPr>
        <w:t xml:space="preserve">Proposal 6: FFS on whether to include the slice identification within the RAN visible </w:t>
      </w:r>
      <w:proofErr w:type="spellStart"/>
      <w:r>
        <w:rPr>
          <w:rFonts w:hint="eastAsia"/>
          <w:b/>
          <w:lang w:eastAsia="zh-CN"/>
        </w:rPr>
        <w:t>QoE</w:t>
      </w:r>
      <w:proofErr w:type="spellEnd"/>
      <w:r>
        <w:rPr>
          <w:rFonts w:hint="eastAsia"/>
          <w:b/>
          <w:lang w:eastAsia="zh-CN"/>
        </w:rPr>
        <w:t xml:space="preserve"> report.</w:t>
      </w:r>
    </w:p>
    <w:p w14:paraId="13C047C9" w14:textId="77777777" w:rsidR="00CD4C7B" w:rsidRPr="006E13D1" w:rsidRDefault="00CD4C7B" w:rsidP="00CD4C7B">
      <w:pPr>
        <w:pStyle w:val="1"/>
      </w:pPr>
      <w:r w:rsidRPr="006E13D1">
        <w:t>References</w:t>
      </w:r>
    </w:p>
    <w:p w14:paraId="528E95B4" w14:textId="77777777" w:rsidR="00080512" w:rsidRDefault="00B03536" w:rsidP="00CD4C7B">
      <w:pPr>
        <w:numPr>
          <w:ilvl w:val="0"/>
          <w:numId w:val="4"/>
        </w:numPr>
        <w:overflowPunct w:val="0"/>
        <w:autoSpaceDE w:val="0"/>
        <w:autoSpaceDN w:val="0"/>
        <w:adjustRightInd w:val="0"/>
        <w:textAlignment w:val="baseline"/>
      </w:pPr>
      <w:r>
        <w:t>RP-19325</w:t>
      </w:r>
      <w:r>
        <w:rPr>
          <w:rFonts w:hint="eastAsia"/>
          <w:lang w:eastAsia="zh-CN"/>
        </w:rPr>
        <w:t>6</w:t>
      </w:r>
      <w:r w:rsidR="00F4667C" w:rsidRPr="00F4667C">
        <w:t xml:space="preserve"> Study on </w:t>
      </w:r>
      <w:r>
        <w:rPr>
          <w:rFonts w:hint="eastAsia"/>
          <w:lang w:eastAsia="zh-CN"/>
        </w:rPr>
        <w:t xml:space="preserve">NR </w:t>
      </w:r>
      <w:proofErr w:type="spellStart"/>
      <w:r>
        <w:rPr>
          <w:rFonts w:hint="eastAsia"/>
          <w:lang w:eastAsia="zh-CN"/>
        </w:rPr>
        <w:t>QoE</w:t>
      </w:r>
      <w:proofErr w:type="spellEnd"/>
      <w:r>
        <w:rPr>
          <w:rFonts w:hint="eastAsia"/>
          <w:lang w:eastAsia="zh-CN"/>
        </w:rPr>
        <w:t xml:space="preserve"> management and optimizations for diverse services</w:t>
      </w:r>
    </w:p>
    <w:p w14:paraId="4311F042" w14:textId="77777777" w:rsidR="00B14AC3" w:rsidRPr="00CD4C7B" w:rsidRDefault="00B14AC3" w:rsidP="00CD4C7B">
      <w:pPr>
        <w:numPr>
          <w:ilvl w:val="0"/>
          <w:numId w:val="4"/>
        </w:numPr>
        <w:overflowPunct w:val="0"/>
        <w:autoSpaceDE w:val="0"/>
        <w:autoSpaceDN w:val="0"/>
        <w:adjustRightInd w:val="0"/>
        <w:textAlignment w:val="baseline"/>
      </w:pPr>
      <w:r>
        <w:rPr>
          <w:rFonts w:hint="eastAsia"/>
          <w:lang w:eastAsia="zh-CN"/>
        </w:rPr>
        <w:lastRenderedPageBreak/>
        <w:t>RP-202151</w:t>
      </w:r>
    </w:p>
    <w:sectPr w:rsidR="00B14AC3"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8B500" w14:textId="77777777" w:rsidR="002C5E1C" w:rsidRDefault="002C5E1C">
      <w:r>
        <w:separator/>
      </w:r>
    </w:p>
  </w:endnote>
  <w:endnote w:type="continuationSeparator" w:id="0">
    <w:p w14:paraId="305952B0" w14:textId="77777777" w:rsidR="002C5E1C" w:rsidRDefault="002C5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5C85B" w14:textId="77777777" w:rsidR="002C5E1C" w:rsidRDefault="002C5E1C">
      <w:r>
        <w:separator/>
      </w:r>
    </w:p>
  </w:footnote>
  <w:footnote w:type="continuationSeparator" w:id="0">
    <w:p w14:paraId="24D439E2" w14:textId="77777777" w:rsidR="002C5E1C" w:rsidRDefault="002C5E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21004"/>
    <w:multiLevelType w:val="hybridMultilevel"/>
    <w:tmpl w:val="A68829CA"/>
    <w:lvl w:ilvl="0" w:tplc="77768A00">
      <w:numFmt w:val="bullet"/>
      <w:lvlText w:val="-"/>
      <w:lvlJc w:val="left"/>
      <w:pPr>
        <w:ind w:left="1245" w:hanging="360"/>
      </w:pPr>
      <w:rPr>
        <w:rFonts w:ascii="Times New Roman" w:eastAsia="宋体"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8"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5B736F"/>
    <w:multiLevelType w:val="hybridMultilevel"/>
    <w:tmpl w:val="4802FC74"/>
    <w:lvl w:ilvl="0" w:tplc="971CB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F8137E"/>
    <w:multiLevelType w:val="hybridMultilevel"/>
    <w:tmpl w:val="1D56C8D6"/>
    <w:lvl w:ilvl="0" w:tplc="D65645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C73481"/>
    <w:multiLevelType w:val="hybridMultilevel"/>
    <w:tmpl w:val="192894C8"/>
    <w:lvl w:ilvl="0" w:tplc="8CB0C1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94244"/>
    <w:multiLevelType w:val="hybridMultilevel"/>
    <w:tmpl w:val="C3E498AC"/>
    <w:lvl w:ilvl="0" w:tplc="C76870E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493856"/>
    <w:multiLevelType w:val="hybridMultilevel"/>
    <w:tmpl w:val="564C3DD2"/>
    <w:lvl w:ilvl="0" w:tplc="A19A3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25"/>
  </w:num>
  <w:num w:numId="6">
    <w:abstractNumId w:val="6"/>
  </w:num>
  <w:num w:numId="7">
    <w:abstractNumId w:val="10"/>
  </w:num>
  <w:num w:numId="8">
    <w:abstractNumId w:val="4"/>
  </w:num>
  <w:num w:numId="9">
    <w:abstractNumId w:val="26"/>
  </w:num>
  <w:num w:numId="10">
    <w:abstractNumId w:val="28"/>
  </w:num>
  <w:num w:numId="11">
    <w:abstractNumId w:val="13"/>
  </w:num>
  <w:num w:numId="12">
    <w:abstractNumId w:val="5"/>
  </w:num>
  <w:num w:numId="13">
    <w:abstractNumId w:val="3"/>
  </w:num>
  <w:num w:numId="14">
    <w:abstractNumId w:val="19"/>
  </w:num>
  <w:num w:numId="15">
    <w:abstractNumId w:val="15"/>
  </w:num>
  <w:num w:numId="16">
    <w:abstractNumId w:val="12"/>
  </w:num>
  <w:num w:numId="17">
    <w:abstractNumId w:val="24"/>
  </w:num>
  <w:num w:numId="18">
    <w:abstractNumId w:val="9"/>
  </w:num>
  <w:num w:numId="19">
    <w:abstractNumId w:val="29"/>
  </w:num>
  <w:num w:numId="20">
    <w:abstractNumId w:val="17"/>
  </w:num>
  <w:num w:numId="21">
    <w:abstractNumId w:val="32"/>
  </w:num>
  <w:num w:numId="22">
    <w:abstractNumId w:val="21"/>
  </w:num>
  <w:num w:numId="23">
    <w:abstractNumId w:val="22"/>
  </w:num>
  <w:num w:numId="24">
    <w:abstractNumId w:val="1"/>
  </w:num>
  <w:num w:numId="25">
    <w:abstractNumId w:val="8"/>
  </w:num>
  <w:num w:numId="26">
    <w:abstractNumId w:val="20"/>
  </w:num>
  <w:num w:numId="27">
    <w:abstractNumId w:val="27"/>
  </w:num>
  <w:num w:numId="28">
    <w:abstractNumId w:val="31"/>
  </w:num>
  <w:num w:numId="29">
    <w:abstractNumId w:val="16"/>
  </w:num>
  <w:num w:numId="30">
    <w:abstractNumId w:val="11"/>
  </w:num>
  <w:num w:numId="31">
    <w:abstractNumId w:val="30"/>
  </w:num>
  <w:num w:numId="32">
    <w:abstractNumId w:val="23"/>
  </w:num>
  <w:num w:numId="33">
    <w:abstractNumId w:val="33"/>
  </w:num>
  <w:num w:numId="34">
    <w:abstractNumId w:val="18"/>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277F"/>
    <w:rsid w:val="00005E7C"/>
    <w:rsid w:val="00013EFA"/>
    <w:rsid w:val="00014901"/>
    <w:rsid w:val="00021605"/>
    <w:rsid w:val="000302C1"/>
    <w:rsid w:val="00033397"/>
    <w:rsid w:val="00034701"/>
    <w:rsid w:val="00035677"/>
    <w:rsid w:val="000365C3"/>
    <w:rsid w:val="00040095"/>
    <w:rsid w:val="00044A39"/>
    <w:rsid w:val="00055D4E"/>
    <w:rsid w:val="0006135D"/>
    <w:rsid w:val="000653F5"/>
    <w:rsid w:val="00075453"/>
    <w:rsid w:val="00077C88"/>
    <w:rsid w:val="00080512"/>
    <w:rsid w:val="0008088B"/>
    <w:rsid w:val="00087CC8"/>
    <w:rsid w:val="00090468"/>
    <w:rsid w:val="00090D4B"/>
    <w:rsid w:val="00093977"/>
    <w:rsid w:val="00093C96"/>
    <w:rsid w:val="00096258"/>
    <w:rsid w:val="000A3B6D"/>
    <w:rsid w:val="000B4D19"/>
    <w:rsid w:val="000B7BCF"/>
    <w:rsid w:val="000C522B"/>
    <w:rsid w:val="000C57AE"/>
    <w:rsid w:val="000D1002"/>
    <w:rsid w:val="000D58AB"/>
    <w:rsid w:val="000D5969"/>
    <w:rsid w:val="000E5B5C"/>
    <w:rsid w:val="000E745A"/>
    <w:rsid w:val="00102DAD"/>
    <w:rsid w:val="00114D8D"/>
    <w:rsid w:val="00120844"/>
    <w:rsid w:val="00123498"/>
    <w:rsid w:val="001241A8"/>
    <w:rsid w:val="001300CD"/>
    <w:rsid w:val="0013035C"/>
    <w:rsid w:val="00145075"/>
    <w:rsid w:val="001568A4"/>
    <w:rsid w:val="00160AF6"/>
    <w:rsid w:val="001619CF"/>
    <w:rsid w:val="00172042"/>
    <w:rsid w:val="001741A0"/>
    <w:rsid w:val="00174FB8"/>
    <w:rsid w:val="001833C6"/>
    <w:rsid w:val="00185F5E"/>
    <w:rsid w:val="00194CD0"/>
    <w:rsid w:val="001A6D8E"/>
    <w:rsid w:val="001B49C9"/>
    <w:rsid w:val="001B51D3"/>
    <w:rsid w:val="001C124A"/>
    <w:rsid w:val="001C28B2"/>
    <w:rsid w:val="001C5DA4"/>
    <w:rsid w:val="001D3C37"/>
    <w:rsid w:val="001D4FB0"/>
    <w:rsid w:val="001D53DE"/>
    <w:rsid w:val="001D7568"/>
    <w:rsid w:val="001E284D"/>
    <w:rsid w:val="001F168B"/>
    <w:rsid w:val="001F5C44"/>
    <w:rsid w:val="001F7831"/>
    <w:rsid w:val="0020111A"/>
    <w:rsid w:val="002029A9"/>
    <w:rsid w:val="00204045"/>
    <w:rsid w:val="00211A7D"/>
    <w:rsid w:val="00212633"/>
    <w:rsid w:val="00215A94"/>
    <w:rsid w:val="00215C7D"/>
    <w:rsid w:val="00216FA7"/>
    <w:rsid w:val="0022323B"/>
    <w:rsid w:val="0022606D"/>
    <w:rsid w:val="00226C8C"/>
    <w:rsid w:val="00236C02"/>
    <w:rsid w:val="00241931"/>
    <w:rsid w:val="00244F46"/>
    <w:rsid w:val="00251F10"/>
    <w:rsid w:val="00262113"/>
    <w:rsid w:val="0026430E"/>
    <w:rsid w:val="0026448F"/>
    <w:rsid w:val="00267141"/>
    <w:rsid w:val="002747EC"/>
    <w:rsid w:val="002841BD"/>
    <w:rsid w:val="002855BF"/>
    <w:rsid w:val="00295C81"/>
    <w:rsid w:val="00296B72"/>
    <w:rsid w:val="002A7C31"/>
    <w:rsid w:val="002B73BE"/>
    <w:rsid w:val="002C197A"/>
    <w:rsid w:val="002C297C"/>
    <w:rsid w:val="002C2DD0"/>
    <w:rsid w:val="002C5E1C"/>
    <w:rsid w:val="002C6992"/>
    <w:rsid w:val="002D257A"/>
    <w:rsid w:val="002E1A9A"/>
    <w:rsid w:val="002E1D57"/>
    <w:rsid w:val="002E3CCA"/>
    <w:rsid w:val="002E61FD"/>
    <w:rsid w:val="002E7839"/>
    <w:rsid w:val="002F0D22"/>
    <w:rsid w:val="0030564A"/>
    <w:rsid w:val="00306E1E"/>
    <w:rsid w:val="00313562"/>
    <w:rsid w:val="0031467C"/>
    <w:rsid w:val="003172DC"/>
    <w:rsid w:val="00320E41"/>
    <w:rsid w:val="00324C92"/>
    <w:rsid w:val="00326069"/>
    <w:rsid w:val="00332829"/>
    <w:rsid w:val="003338C3"/>
    <w:rsid w:val="003366F8"/>
    <w:rsid w:val="00340293"/>
    <w:rsid w:val="003417CA"/>
    <w:rsid w:val="003477E7"/>
    <w:rsid w:val="00352524"/>
    <w:rsid w:val="0035462D"/>
    <w:rsid w:val="003577E7"/>
    <w:rsid w:val="003718CE"/>
    <w:rsid w:val="0038079F"/>
    <w:rsid w:val="00380A4A"/>
    <w:rsid w:val="00382AC9"/>
    <w:rsid w:val="003860EA"/>
    <w:rsid w:val="003954C6"/>
    <w:rsid w:val="00396D0F"/>
    <w:rsid w:val="003A415E"/>
    <w:rsid w:val="003A6810"/>
    <w:rsid w:val="003B40AD"/>
    <w:rsid w:val="003C4E37"/>
    <w:rsid w:val="003D6DDE"/>
    <w:rsid w:val="003D7042"/>
    <w:rsid w:val="003E16BE"/>
    <w:rsid w:val="003E1F2D"/>
    <w:rsid w:val="003E4A6A"/>
    <w:rsid w:val="003E7110"/>
    <w:rsid w:val="003F037E"/>
    <w:rsid w:val="003F436D"/>
    <w:rsid w:val="00401855"/>
    <w:rsid w:val="004032C7"/>
    <w:rsid w:val="00405800"/>
    <w:rsid w:val="00407662"/>
    <w:rsid w:val="00411778"/>
    <w:rsid w:val="004122F0"/>
    <w:rsid w:val="00412662"/>
    <w:rsid w:val="004174BD"/>
    <w:rsid w:val="00431E48"/>
    <w:rsid w:val="00443EE8"/>
    <w:rsid w:val="004476AF"/>
    <w:rsid w:val="00454FCE"/>
    <w:rsid w:val="00456600"/>
    <w:rsid w:val="00460045"/>
    <w:rsid w:val="00465D71"/>
    <w:rsid w:val="00465FBE"/>
    <w:rsid w:val="004660A0"/>
    <w:rsid w:val="00477455"/>
    <w:rsid w:val="00477D1C"/>
    <w:rsid w:val="004807E3"/>
    <w:rsid w:val="0048130D"/>
    <w:rsid w:val="0048599A"/>
    <w:rsid w:val="004A0319"/>
    <w:rsid w:val="004A2F8C"/>
    <w:rsid w:val="004B2CFC"/>
    <w:rsid w:val="004B37FD"/>
    <w:rsid w:val="004B7076"/>
    <w:rsid w:val="004D3578"/>
    <w:rsid w:val="004D380D"/>
    <w:rsid w:val="004D4405"/>
    <w:rsid w:val="004D5900"/>
    <w:rsid w:val="004E1F6D"/>
    <w:rsid w:val="004E213A"/>
    <w:rsid w:val="004F36E0"/>
    <w:rsid w:val="004F46FA"/>
    <w:rsid w:val="00500130"/>
    <w:rsid w:val="00501A43"/>
    <w:rsid w:val="00503171"/>
    <w:rsid w:val="00506C28"/>
    <w:rsid w:val="0051770A"/>
    <w:rsid w:val="00523546"/>
    <w:rsid w:val="00534DA0"/>
    <w:rsid w:val="005353ED"/>
    <w:rsid w:val="00540FE3"/>
    <w:rsid w:val="00543E6C"/>
    <w:rsid w:val="00550ACC"/>
    <w:rsid w:val="00551ED6"/>
    <w:rsid w:val="00560653"/>
    <w:rsid w:val="005637F0"/>
    <w:rsid w:val="0056469D"/>
    <w:rsid w:val="0056480F"/>
    <w:rsid w:val="00565087"/>
    <w:rsid w:val="0056573F"/>
    <w:rsid w:val="0057085C"/>
    <w:rsid w:val="00570DEE"/>
    <w:rsid w:val="00573B7D"/>
    <w:rsid w:val="00575B0C"/>
    <w:rsid w:val="0057656C"/>
    <w:rsid w:val="00580A44"/>
    <w:rsid w:val="00584C97"/>
    <w:rsid w:val="005900CE"/>
    <w:rsid w:val="005920E6"/>
    <w:rsid w:val="00593B6E"/>
    <w:rsid w:val="00594252"/>
    <w:rsid w:val="005A2A75"/>
    <w:rsid w:val="005A3C46"/>
    <w:rsid w:val="005A6EBE"/>
    <w:rsid w:val="005B2039"/>
    <w:rsid w:val="005B726C"/>
    <w:rsid w:val="005C528A"/>
    <w:rsid w:val="005D5447"/>
    <w:rsid w:val="005E1A07"/>
    <w:rsid w:val="005F2EDF"/>
    <w:rsid w:val="00602641"/>
    <w:rsid w:val="00611566"/>
    <w:rsid w:val="006151F7"/>
    <w:rsid w:val="006208EC"/>
    <w:rsid w:val="00626B25"/>
    <w:rsid w:val="0064411C"/>
    <w:rsid w:val="00645E35"/>
    <w:rsid w:val="00646D99"/>
    <w:rsid w:val="00650084"/>
    <w:rsid w:val="00656910"/>
    <w:rsid w:val="00661F02"/>
    <w:rsid w:val="00666483"/>
    <w:rsid w:val="0067066E"/>
    <w:rsid w:val="00671516"/>
    <w:rsid w:val="00677DE3"/>
    <w:rsid w:val="0068064C"/>
    <w:rsid w:val="00680C10"/>
    <w:rsid w:val="006856CF"/>
    <w:rsid w:val="00685931"/>
    <w:rsid w:val="00687CEB"/>
    <w:rsid w:val="006A107E"/>
    <w:rsid w:val="006C0C32"/>
    <w:rsid w:val="006C66D8"/>
    <w:rsid w:val="006D1E24"/>
    <w:rsid w:val="006E08C3"/>
    <w:rsid w:val="006E1417"/>
    <w:rsid w:val="006E2A88"/>
    <w:rsid w:val="006F05A8"/>
    <w:rsid w:val="006F5CBB"/>
    <w:rsid w:val="006F6A2C"/>
    <w:rsid w:val="0070051F"/>
    <w:rsid w:val="00706E7F"/>
    <w:rsid w:val="00710201"/>
    <w:rsid w:val="00714657"/>
    <w:rsid w:val="00714DC3"/>
    <w:rsid w:val="00717A1C"/>
    <w:rsid w:val="00722476"/>
    <w:rsid w:val="00734A5B"/>
    <w:rsid w:val="00735E81"/>
    <w:rsid w:val="00744E76"/>
    <w:rsid w:val="007460EF"/>
    <w:rsid w:val="00747EAE"/>
    <w:rsid w:val="00757D40"/>
    <w:rsid w:val="007775B3"/>
    <w:rsid w:val="00781F0F"/>
    <w:rsid w:val="007846F6"/>
    <w:rsid w:val="0078727C"/>
    <w:rsid w:val="0079049D"/>
    <w:rsid w:val="0079289B"/>
    <w:rsid w:val="00792DBB"/>
    <w:rsid w:val="007A72E5"/>
    <w:rsid w:val="007B18D8"/>
    <w:rsid w:val="007B3472"/>
    <w:rsid w:val="007B7D44"/>
    <w:rsid w:val="007C095F"/>
    <w:rsid w:val="007C61C3"/>
    <w:rsid w:val="007D559A"/>
    <w:rsid w:val="007F1EE8"/>
    <w:rsid w:val="007F3526"/>
    <w:rsid w:val="00800729"/>
    <w:rsid w:val="008028A4"/>
    <w:rsid w:val="008077A1"/>
    <w:rsid w:val="00812B0C"/>
    <w:rsid w:val="00813245"/>
    <w:rsid w:val="008155EF"/>
    <w:rsid w:val="00822EB4"/>
    <w:rsid w:val="008265B1"/>
    <w:rsid w:val="00826A8C"/>
    <w:rsid w:val="00831184"/>
    <w:rsid w:val="00831976"/>
    <w:rsid w:val="00834D93"/>
    <w:rsid w:val="00840C78"/>
    <w:rsid w:val="00844C28"/>
    <w:rsid w:val="00845797"/>
    <w:rsid w:val="00845F5F"/>
    <w:rsid w:val="00846641"/>
    <w:rsid w:val="0084772B"/>
    <w:rsid w:val="008520D0"/>
    <w:rsid w:val="0085690C"/>
    <w:rsid w:val="0085764A"/>
    <w:rsid w:val="00862B60"/>
    <w:rsid w:val="00870DAD"/>
    <w:rsid w:val="00874116"/>
    <w:rsid w:val="008768CA"/>
    <w:rsid w:val="00877EF9"/>
    <w:rsid w:val="00880559"/>
    <w:rsid w:val="00892D28"/>
    <w:rsid w:val="0089403C"/>
    <w:rsid w:val="008A203C"/>
    <w:rsid w:val="008A2AAB"/>
    <w:rsid w:val="008A2D12"/>
    <w:rsid w:val="008B4F7A"/>
    <w:rsid w:val="008B5306"/>
    <w:rsid w:val="008C15EA"/>
    <w:rsid w:val="008C35C7"/>
    <w:rsid w:val="008C42B8"/>
    <w:rsid w:val="008D59EB"/>
    <w:rsid w:val="008E126C"/>
    <w:rsid w:val="008E2957"/>
    <w:rsid w:val="008E3E5F"/>
    <w:rsid w:val="008F6C6B"/>
    <w:rsid w:val="0090187C"/>
    <w:rsid w:val="0090271F"/>
    <w:rsid w:val="00902DB9"/>
    <w:rsid w:val="0090360A"/>
    <w:rsid w:val="0090466A"/>
    <w:rsid w:val="009215C5"/>
    <w:rsid w:val="00922A55"/>
    <w:rsid w:val="00935021"/>
    <w:rsid w:val="00936071"/>
    <w:rsid w:val="00940212"/>
    <w:rsid w:val="00942E6A"/>
    <w:rsid w:val="00942EC2"/>
    <w:rsid w:val="0094798C"/>
    <w:rsid w:val="0095382B"/>
    <w:rsid w:val="00955470"/>
    <w:rsid w:val="00961B32"/>
    <w:rsid w:val="009656AD"/>
    <w:rsid w:val="00965923"/>
    <w:rsid w:val="00970DB3"/>
    <w:rsid w:val="00974BB0"/>
    <w:rsid w:val="00975439"/>
    <w:rsid w:val="00984778"/>
    <w:rsid w:val="009871BA"/>
    <w:rsid w:val="00995433"/>
    <w:rsid w:val="009A0AF3"/>
    <w:rsid w:val="009A1E2F"/>
    <w:rsid w:val="009A1E95"/>
    <w:rsid w:val="009A5150"/>
    <w:rsid w:val="009B028B"/>
    <w:rsid w:val="009B05FC"/>
    <w:rsid w:val="009B07CD"/>
    <w:rsid w:val="009B16DE"/>
    <w:rsid w:val="009C19E9"/>
    <w:rsid w:val="009C21AE"/>
    <w:rsid w:val="009C3192"/>
    <w:rsid w:val="009D2DA6"/>
    <w:rsid w:val="009E1724"/>
    <w:rsid w:val="009F22DB"/>
    <w:rsid w:val="009F3B87"/>
    <w:rsid w:val="009F5D41"/>
    <w:rsid w:val="00A0655C"/>
    <w:rsid w:val="00A06B9E"/>
    <w:rsid w:val="00A1053B"/>
    <w:rsid w:val="00A10F02"/>
    <w:rsid w:val="00A13034"/>
    <w:rsid w:val="00A204CA"/>
    <w:rsid w:val="00A242F5"/>
    <w:rsid w:val="00A3562E"/>
    <w:rsid w:val="00A44AA1"/>
    <w:rsid w:val="00A53724"/>
    <w:rsid w:val="00A61A6A"/>
    <w:rsid w:val="00A647AB"/>
    <w:rsid w:val="00A76E66"/>
    <w:rsid w:val="00A82346"/>
    <w:rsid w:val="00A92AF6"/>
    <w:rsid w:val="00A9671C"/>
    <w:rsid w:val="00AA0E96"/>
    <w:rsid w:val="00AA1553"/>
    <w:rsid w:val="00AA4058"/>
    <w:rsid w:val="00AB1408"/>
    <w:rsid w:val="00AB43D5"/>
    <w:rsid w:val="00AB504B"/>
    <w:rsid w:val="00AB556A"/>
    <w:rsid w:val="00AB6DEB"/>
    <w:rsid w:val="00AC5059"/>
    <w:rsid w:val="00AD0F1D"/>
    <w:rsid w:val="00AD2619"/>
    <w:rsid w:val="00AD7EB7"/>
    <w:rsid w:val="00AE06A4"/>
    <w:rsid w:val="00AE2136"/>
    <w:rsid w:val="00AE370F"/>
    <w:rsid w:val="00AE5998"/>
    <w:rsid w:val="00AE71BB"/>
    <w:rsid w:val="00B03536"/>
    <w:rsid w:val="00B0648D"/>
    <w:rsid w:val="00B06B21"/>
    <w:rsid w:val="00B11743"/>
    <w:rsid w:val="00B11D1B"/>
    <w:rsid w:val="00B14A0B"/>
    <w:rsid w:val="00B14AC3"/>
    <w:rsid w:val="00B15449"/>
    <w:rsid w:val="00B2397F"/>
    <w:rsid w:val="00B24043"/>
    <w:rsid w:val="00B33AF3"/>
    <w:rsid w:val="00B36BDD"/>
    <w:rsid w:val="00B42A08"/>
    <w:rsid w:val="00B47FD1"/>
    <w:rsid w:val="00B5060B"/>
    <w:rsid w:val="00B516BB"/>
    <w:rsid w:val="00B60FFA"/>
    <w:rsid w:val="00B61D6B"/>
    <w:rsid w:val="00B6563D"/>
    <w:rsid w:val="00B65C41"/>
    <w:rsid w:val="00B74842"/>
    <w:rsid w:val="00BA391E"/>
    <w:rsid w:val="00BA59FC"/>
    <w:rsid w:val="00BA6D6A"/>
    <w:rsid w:val="00BA7FDD"/>
    <w:rsid w:val="00BB32EC"/>
    <w:rsid w:val="00BC1C96"/>
    <w:rsid w:val="00BD5535"/>
    <w:rsid w:val="00BD67B1"/>
    <w:rsid w:val="00BE19FF"/>
    <w:rsid w:val="00BE7E68"/>
    <w:rsid w:val="00C07B22"/>
    <w:rsid w:val="00C12B51"/>
    <w:rsid w:val="00C1317F"/>
    <w:rsid w:val="00C24650"/>
    <w:rsid w:val="00C25AAF"/>
    <w:rsid w:val="00C27B36"/>
    <w:rsid w:val="00C33079"/>
    <w:rsid w:val="00C330DF"/>
    <w:rsid w:val="00C43FD6"/>
    <w:rsid w:val="00C47D2D"/>
    <w:rsid w:val="00C47E77"/>
    <w:rsid w:val="00C507DA"/>
    <w:rsid w:val="00C50A9A"/>
    <w:rsid w:val="00C556FB"/>
    <w:rsid w:val="00C55DE9"/>
    <w:rsid w:val="00C62547"/>
    <w:rsid w:val="00C62AE4"/>
    <w:rsid w:val="00C6360C"/>
    <w:rsid w:val="00C6448B"/>
    <w:rsid w:val="00C746FD"/>
    <w:rsid w:val="00C768BB"/>
    <w:rsid w:val="00C83A13"/>
    <w:rsid w:val="00C86833"/>
    <w:rsid w:val="00C9068C"/>
    <w:rsid w:val="00C92967"/>
    <w:rsid w:val="00C97B08"/>
    <w:rsid w:val="00C97DD9"/>
    <w:rsid w:val="00CA0C6F"/>
    <w:rsid w:val="00CA3D0C"/>
    <w:rsid w:val="00CA654B"/>
    <w:rsid w:val="00CB3A48"/>
    <w:rsid w:val="00CB474B"/>
    <w:rsid w:val="00CD0243"/>
    <w:rsid w:val="00CD3D99"/>
    <w:rsid w:val="00CD4C7B"/>
    <w:rsid w:val="00CD6435"/>
    <w:rsid w:val="00CD74AB"/>
    <w:rsid w:val="00CE1251"/>
    <w:rsid w:val="00CE3213"/>
    <w:rsid w:val="00CE56D2"/>
    <w:rsid w:val="00CF4BF6"/>
    <w:rsid w:val="00CF57A4"/>
    <w:rsid w:val="00D0075D"/>
    <w:rsid w:val="00D11A22"/>
    <w:rsid w:val="00D3258F"/>
    <w:rsid w:val="00D33622"/>
    <w:rsid w:val="00D34B1E"/>
    <w:rsid w:val="00D402F5"/>
    <w:rsid w:val="00D43109"/>
    <w:rsid w:val="00D61FDB"/>
    <w:rsid w:val="00D679C7"/>
    <w:rsid w:val="00D738D6"/>
    <w:rsid w:val="00D80795"/>
    <w:rsid w:val="00D80C75"/>
    <w:rsid w:val="00D80FF6"/>
    <w:rsid w:val="00D8542C"/>
    <w:rsid w:val="00D85FEB"/>
    <w:rsid w:val="00D87E00"/>
    <w:rsid w:val="00D9134D"/>
    <w:rsid w:val="00D95AF8"/>
    <w:rsid w:val="00D96D11"/>
    <w:rsid w:val="00D97CC8"/>
    <w:rsid w:val="00DA5616"/>
    <w:rsid w:val="00DA7A03"/>
    <w:rsid w:val="00DB1818"/>
    <w:rsid w:val="00DB182D"/>
    <w:rsid w:val="00DC309B"/>
    <w:rsid w:val="00DC4DA2"/>
    <w:rsid w:val="00DC5F65"/>
    <w:rsid w:val="00DD3BD7"/>
    <w:rsid w:val="00DE0D91"/>
    <w:rsid w:val="00DE17D1"/>
    <w:rsid w:val="00E02E71"/>
    <w:rsid w:val="00E04D73"/>
    <w:rsid w:val="00E062E3"/>
    <w:rsid w:val="00E1680E"/>
    <w:rsid w:val="00E26608"/>
    <w:rsid w:val="00E30BB2"/>
    <w:rsid w:val="00E36407"/>
    <w:rsid w:val="00E4091C"/>
    <w:rsid w:val="00E54C4F"/>
    <w:rsid w:val="00E61B39"/>
    <w:rsid w:val="00E62835"/>
    <w:rsid w:val="00E6390C"/>
    <w:rsid w:val="00E64523"/>
    <w:rsid w:val="00E76DF7"/>
    <w:rsid w:val="00E77645"/>
    <w:rsid w:val="00E83697"/>
    <w:rsid w:val="00E83B14"/>
    <w:rsid w:val="00E91BDA"/>
    <w:rsid w:val="00EC0B53"/>
    <w:rsid w:val="00EC0F8F"/>
    <w:rsid w:val="00EC198A"/>
    <w:rsid w:val="00EC3196"/>
    <w:rsid w:val="00EC4A25"/>
    <w:rsid w:val="00ED645E"/>
    <w:rsid w:val="00ED7BA2"/>
    <w:rsid w:val="00EE217F"/>
    <w:rsid w:val="00EE44AD"/>
    <w:rsid w:val="00F0103A"/>
    <w:rsid w:val="00F025A2"/>
    <w:rsid w:val="00F0548C"/>
    <w:rsid w:val="00F068B5"/>
    <w:rsid w:val="00F07388"/>
    <w:rsid w:val="00F07EAC"/>
    <w:rsid w:val="00F07FD6"/>
    <w:rsid w:val="00F1519B"/>
    <w:rsid w:val="00F2026E"/>
    <w:rsid w:val="00F21E8D"/>
    <w:rsid w:val="00F2210A"/>
    <w:rsid w:val="00F24379"/>
    <w:rsid w:val="00F3031B"/>
    <w:rsid w:val="00F33006"/>
    <w:rsid w:val="00F37743"/>
    <w:rsid w:val="00F43429"/>
    <w:rsid w:val="00F44FCE"/>
    <w:rsid w:val="00F4589D"/>
    <w:rsid w:val="00F4667C"/>
    <w:rsid w:val="00F472A7"/>
    <w:rsid w:val="00F4731F"/>
    <w:rsid w:val="00F53AAD"/>
    <w:rsid w:val="00F53B29"/>
    <w:rsid w:val="00F54A3D"/>
    <w:rsid w:val="00F54F7D"/>
    <w:rsid w:val="00F6023A"/>
    <w:rsid w:val="00F653B8"/>
    <w:rsid w:val="00F71B89"/>
    <w:rsid w:val="00F7353C"/>
    <w:rsid w:val="00F76F8F"/>
    <w:rsid w:val="00F80C4B"/>
    <w:rsid w:val="00FA1266"/>
    <w:rsid w:val="00FB10E9"/>
    <w:rsid w:val="00FB16A0"/>
    <w:rsid w:val="00FB3E24"/>
    <w:rsid w:val="00FB3F5D"/>
    <w:rsid w:val="00FC1192"/>
    <w:rsid w:val="00FD4EDD"/>
    <w:rsid w:val="00FE4ED3"/>
    <w:rsid w:val="00FF3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30BAF"/>
  <w15:docId w15:val="{17898E7F-2E2E-44BC-BB7C-CFC64A4B7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paragraph" w:styleId="ab">
    <w:name w:val="Document Map"/>
    <w:basedOn w:val="a"/>
    <w:link w:val="ac"/>
    <w:semiHidden/>
    <w:unhideWhenUsed/>
    <w:rsid w:val="009F3B87"/>
    <w:rPr>
      <w:rFonts w:ascii="宋体"/>
      <w:sz w:val="18"/>
      <w:szCs w:val="18"/>
    </w:rPr>
  </w:style>
  <w:style w:type="character" w:customStyle="1" w:styleId="ac">
    <w:name w:val="文档结构图 字符"/>
    <w:basedOn w:val="a0"/>
    <w:link w:val="ab"/>
    <w:semiHidden/>
    <w:rsid w:val="009F3B87"/>
    <w:rPr>
      <w:rFonts w:ascii="宋体"/>
      <w:sz w:val="18"/>
      <w:szCs w:val="18"/>
      <w:lang w:eastAsia="en-US"/>
    </w:rPr>
  </w:style>
  <w:style w:type="paragraph" w:customStyle="1" w:styleId="10">
    <w:name w:val="正文1"/>
    <w:qFormat/>
    <w:rsid w:val="00EC0F8F"/>
    <w:pPr>
      <w:spacing w:before="100" w:beforeAutospacing="1" w:after="120"/>
    </w:pPr>
    <w:rPr>
      <w:rFonts w:eastAsia="MS Mincho"/>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414</TotalTime>
  <Pages>4</Pages>
  <Words>1160</Words>
  <Characters>6618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7763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Rapporteur</cp:lastModifiedBy>
  <cp:revision>31</cp:revision>
  <dcterms:created xsi:type="dcterms:W3CDTF">2021-04-25T07:49:00Z</dcterms:created>
  <dcterms:modified xsi:type="dcterms:W3CDTF">2021-05-07T03:43:00Z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